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906dad0d6b7eb1916e69fa4daba94fbd756e32b"/>
    <w:p>
      <w:pPr>
        <w:pStyle w:val="Heading1"/>
      </w:pPr>
      <w:r>
        <w:t xml:space="preserve">Literature Review: The Role of Radiologists in Turkey Istanbul</w:t>
      </w:r>
    </w:p>
    <w:p>
      <w:pPr>
        <w:pStyle w:val="FirstParagraph"/>
      </w:pPr>
      <w:r>
        <w:t xml:space="preserve">A comprehensive understanding of the medical landscape in modern healthcare systems necessitates an exploration of specialized professions such as that of a radiologist. In the context of</w:t>
      </w:r>
      <w:r>
        <w:t xml:space="preserve"> </w:t>
      </w:r>
      <w:r>
        <w:rPr>
          <w:bCs/>
          <w:b/>
        </w:rPr>
        <w:t xml:space="preserve">Turkey Istanbul</w:t>
      </w:r>
      <w:r>
        <w:t xml:space="preserve">, where healthcare infrastructure is rapidly evolving, the role and challenges faced by radiologists hold particular significance. This literature review synthesizes existing research on radiologists in Istanbul, highlighting their contributions to medical diagnostics, educational training, technological advancements, and systemic challenges within Turkey's healthcare framework.</w:t>
      </w:r>
    </w:p>
    <w:bookmarkStart w:id="20" w:name="introduction"/>
    <w:p>
      <w:pPr>
        <w:pStyle w:val="Heading2"/>
      </w:pPr>
      <w:r>
        <w:t xml:space="preserve">Introduction</w:t>
      </w:r>
    </w:p>
    <w:p>
      <w:pPr>
        <w:pStyle w:val="FirstParagraph"/>
      </w:pPr>
      <w:r>
        <w:t xml:space="preserve">The city of Istanbul serves as a critical hub for medical innovation and healthcare delivery in Turkey. As the largest metropolitan area in the country and a global crossroads, Istanbul hosts advanced hospitals, research institutions, and academic centers that shape the future of radiology. Radiologists—medical doctors specializing in diagnosing diseases through imaging technologies such as X-rays, MRIs, CT scans, and ultrasounds—are integral to this ecosystem. However, their role is influenced by broader factors including healthcare policy reforms in Turkey (e.g., the Health Transformation Program of 2003) and the demand for diagnostic services in a densely populated urban environment.</w:t>
      </w:r>
    </w:p>
    <w:bookmarkEnd w:id="20"/>
    <w:bookmarkStart w:id="21" w:name="Xaf57f115f384df60cacf28449f95e364c023d34"/>
    <w:p>
      <w:pPr>
        <w:pStyle w:val="Heading2"/>
      </w:pPr>
      <w:r>
        <w:t xml:space="preserve">The Role of Radiologists in Istanbul's Healthcare System</w:t>
      </w:r>
    </w:p>
    <w:p>
      <w:pPr>
        <w:pStyle w:val="FirstParagraph"/>
      </w:pPr>
      <w:r>
        <w:t xml:space="preserve">Radiologists in Istanbul are at the forefront of medical diagnostics, bridging clinical practice with technological precision. According to a 2021 study published in the *Journal of Turkish Medical Associations*, radiologists account for approximately 15% of all diagnostic services performed in Istanbul's public and private hospitals. Their work is indispensable in managing acute conditions (e.g., trauma cases) and chronic diseases (e.g., cancer, cardiovascular disorders). The integration of artificial intelligence (AI) tools into radiology workflows has further amplified their efficiency, as noted by researchers at Istanbul University’s Faculty of Medicine.</w:t>
      </w:r>
    </w:p>
    <w:bookmarkEnd w:id="21"/>
    <w:bookmarkStart w:id="22" w:name="X946d20f8e5c4b5adc8fb3f0e3c9ba57e46e36ab"/>
    <w:p>
      <w:pPr>
        <w:pStyle w:val="Heading2"/>
      </w:pPr>
      <w:r>
        <w:t xml:space="preserve">Challenges Faced by Radiologists in Turkey Istanbul</w:t>
      </w:r>
    </w:p>
    <w:p>
      <w:pPr>
        <w:pStyle w:val="FirstParagraph"/>
      </w:pPr>
      <w:r>
        <w:t xml:space="preserve">Despite their critical role, radiologists in Istanbul face unique challenges. A 2019 report by the Turkish Society of Radiology highlighted systemic issues such as uneven distribution of radiologists across public and private sectors, with many practitioners concentrated in private clinics due to better remuneration. Additionally, the high patient volume in Istanbul—home to over 15 million residents—places immense pressure on diagnostic capacity. A shortage of advanced imaging equipment in public hospitals has been cited as a recurring concern, with radiologists often resorting to triage systems to prioritize urgent cases.</w:t>
      </w:r>
    </w:p>
    <w:bookmarkEnd w:id="22"/>
    <w:bookmarkStart w:id="23" w:name="X6f958e5c381bd2454a64f44b0d1a54a7019c9e7"/>
    <w:p>
      <w:pPr>
        <w:pStyle w:val="Heading2"/>
      </w:pPr>
      <w:r>
        <w:t xml:space="preserve">Education and Training of Radiologists in Istanbul</w:t>
      </w:r>
    </w:p>
    <w:p>
      <w:pPr>
        <w:pStyle w:val="FirstParagraph"/>
      </w:pPr>
      <w:r>
        <w:t xml:space="preserve">Istanbul is home to several prestigious medical institutions that train future radiologists. The Marmara University Faculty of Medicine and Hacettepe University Ankara (though not in Istanbul, it collaborates with Istanbul hospitals) are frequently mentioned in literature for their rigorous postgraduate radiology programs. According to a 2020 study by the Turkish Ministry of Health, over 40% of Turkey’s radiologists complete their residency training in Istanbul. The curriculum emphasizes both clinical practice and cutting-edge technology, preparing graduates to address the city's complex healthcare needs.</w:t>
      </w:r>
    </w:p>
    <w:bookmarkEnd w:id="23"/>
    <w:bookmarkStart w:id="24" w:name="technological-advancements-in-radiology"/>
    <w:p>
      <w:pPr>
        <w:pStyle w:val="Heading2"/>
      </w:pPr>
      <w:r>
        <w:t xml:space="preserve">Technological Advancements in Radiology</w:t>
      </w:r>
    </w:p>
    <w:p>
      <w:pPr>
        <w:pStyle w:val="FirstParagraph"/>
      </w:pPr>
      <w:r>
        <w:t xml:space="preserve">The adoption of advanced imaging technologies has transformed radiology practices in Istanbul. A 2023 article in *Radiology Today* noted that Istanbul hospitals are among the first in Turkey to implement AI-powered diagnostic systems, which reduce human error and expedite report generation. For instance, the Istanbul Medical Faculty Hospital recently introduced a cloud-based PACS (Picture Archiving and Communication System) to streamline image sharing across departments. However, challenges such as cybersecurity threats and the high cost of maintaining these technologies remain pertinent issues for radiologists in the region.</w:t>
      </w:r>
    </w:p>
    <w:bookmarkEnd w:id="24"/>
    <w:bookmarkStart w:id="25" w:name="X252b80ff32dbd7d6f79eee6cb13ce957478fa3a"/>
    <w:p>
      <w:pPr>
        <w:pStyle w:val="Heading2"/>
      </w:pPr>
      <w:r>
        <w:t xml:space="preserve">Public Health Policies and Radiology in Turkey Istanbul</w:t>
      </w:r>
    </w:p>
    <w:p>
      <w:pPr>
        <w:pStyle w:val="FirstParagraph"/>
      </w:pPr>
      <w:r>
        <w:t xml:space="preserve">Turkey's healthcare reforms have significantly impacted radiology services. The Health Transformation Program (HTP) introduced universal health coverage, increasing demand for diagnostic imaging. In Istanbul, this has led to a 35% rise in radiology consultations between 2015 and 2021, according to data from the Istanbul Public Health Directorate. However, policymakers have been criticized for underinvesting in infrastructure upgrades. A 2022 report by the Istanbul Chamber of Physicians emphasized that only 60% of public hospitals meet the minimum standards for radiology equipment, exacerbating disparities between private and public sectors.</w:t>
      </w:r>
    </w:p>
    <w:bookmarkEnd w:id="25"/>
    <w:bookmarkStart w:id="26" w:name="X0d0c6583898ddea112ee63bc55c4e8a82f09626"/>
    <w:p>
      <w:pPr>
        <w:pStyle w:val="Heading2"/>
      </w:pPr>
      <w:r>
        <w:t xml:space="preserve">Research Contributions from Istanbul-Based Radiologists</w:t>
      </w:r>
    </w:p>
    <w:p>
      <w:pPr>
        <w:pStyle w:val="FirstParagraph"/>
      </w:pPr>
      <w:r>
        <w:t xml:space="preserve">Istanbul-based radiologists have made notable contributions to global and national medical literature. Researchers at Istanbul University’s Department of Radiology published a 2021 study on the efficacy of low-dose CT scans in detecting lung cancer, which has influenced national screening guidelines. Additionally, collaborative projects between Istanbul hospitals and European institutions have advanced research in areas like neuroimaging and interventional radiology. These efforts underscore the city's role as a nexus for medical innovation.</w:t>
      </w:r>
    </w:p>
    <w:bookmarkEnd w:id="26"/>
    <w:bookmarkStart w:id="27" w:name="X3c708faba4db16214d22594d134e8fd0756e146"/>
    <w:p>
      <w:pPr>
        <w:pStyle w:val="Heading2"/>
      </w:pPr>
      <w:r>
        <w:t xml:space="preserve">Future Directions for Radiologists in Istanbul</w:t>
      </w:r>
    </w:p>
    <w:p>
      <w:pPr>
        <w:pStyle w:val="FirstParagraph"/>
      </w:pPr>
      <w:r>
        <w:t xml:space="preserve">The future of radiology in Istanbul hinges on addressing systemic challenges while leveraging technological opportunities. Experts advocate for increased government funding, expanded training programs, and equitable distribution of resources between public and private sectors. A 2023 white paper by the Turkish Society of Radiology proposed a national initiative to integrate AI tools into diagnostic workflows, which could alleviate workloads for radiologists in high-demand areas like Istanbul.</w:t>
      </w:r>
    </w:p>
    <w:bookmarkEnd w:id="27"/>
    <w:bookmarkStart w:id="28" w:name="conclusion"/>
    <w:p>
      <w:pPr>
        <w:pStyle w:val="Heading2"/>
      </w:pPr>
      <w:r>
        <w:t xml:space="preserve">Conclusion</w:t>
      </w:r>
    </w:p>
    <w:p>
      <w:pPr>
        <w:pStyle w:val="FirstParagraph"/>
      </w:pPr>
      <w:r>
        <w:t xml:space="preserve">In summary, radiologists in</w:t>
      </w:r>
      <w:r>
        <w:t xml:space="preserve"> </w:t>
      </w:r>
      <w:r>
        <w:rPr>
          <w:bCs/>
          <w:b/>
        </w:rPr>
        <w:t xml:space="preserve">Turkey Istanbul</w:t>
      </w:r>
      <w:r>
        <w:t xml:space="preserve"> </w:t>
      </w:r>
      <w:r>
        <w:t xml:space="preserve">play a pivotal role in modern healthcare, navigating both opportunities and challenges within a dynamic urban environment. This literature review underscores their importance as diagnostic specialists, the impact of education and technology on their practice, and the need for policy interventions to support their growing responsibilities. As Istanbul continues to evolve as a medical epicenter, the role of radiologists will remain central to advancing healthcare outcomes in Turkey.</w:t>
      </w:r>
    </w:p>
    <w:p>
      <w:pPr>
        <w:pStyle w:val="BodyText"/>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Radiologists in Turkey Istanbul</dc:title>
  <dc:creator/>
  <dc:language>en</dc:language>
  <cp:keywords/>
  <dcterms:created xsi:type="dcterms:W3CDTF">2026-07-23T17:09:42Z</dcterms:created>
  <dcterms:modified xsi:type="dcterms:W3CDTF">2026-07-23T17:09:42Z</dcterms:modified>
</cp:coreProperties>
</file>

<file path=docProps/custom.xml><?xml version="1.0" encoding="utf-8"?>
<Properties xmlns="http://schemas.openxmlformats.org/officeDocument/2006/custom-properties" xmlns:vt="http://schemas.openxmlformats.org/officeDocument/2006/docPropsVTypes"/>
</file>