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68a121a505f103ee455886dd46c436fcdb62110"/>
    <w:p>
      <w:pPr>
        <w:pStyle w:val="Heading1"/>
      </w:pPr>
      <w:r>
        <w:t xml:space="preserve">Literature Review: The Role of Radiologists in the United Kingdom London</w:t>
      </w:r>
    </w:p>
    <w:p>
      <w:pPr>
        <w:pStyle w:val="FirstParagraph"/>
      </w:pPr>
      <w:r>
        <w:t xml:space="preserve">A Literature Review on the topic of Radiologists within the context of healthcare systems in the United Kingdom London highlights their critical role, challenges, and evolving practices. This document synthesizes existing research to explore how radiologists operate within London's unique medical landscape, emphasizing their contributions to diagnostics and patient care while addressing systemic issues specific to this region.</w:t>
      </w:r>
    </w:p>
    <w:bookmarkStart w:id="20" w:name="Xa9cef02bf020e643dfe732fb2fc324f52cb2759"/>
    <w:p>
      <w:pPr>
        <w:pStyle w:val="Heading2"/>
      </w:pPr>
      <w:r>
        <w:t xml:space="preserve">1. Introduction: The Significance of Radiologists in UK Healthcare</w:t>
      </w:r>
    </w:p>
    <w:p>
      <w:pPr>
        <w:pStyle w:val="FirstParagraph"/>
      </w:pPr>
      <w:r>
        <w:t xml:space="preserve">The United Kingdom London, as a global hub for healthcare innovation, relies heavily on radiologists to bridge the gap between imaging technology and clinical outcomes. Radiologists are specialized physicians who interpret medical images (e.g., X-rays, MRIs, CT scans) to diagnose diseases and guide treatment decisions. In London’s NHS (National Health Service), radiologists work across hospitals, clinics, and academic institutions, playing a pivotal role in managing the city’s diverse population.</w:t>
      </w:r>
    </w:p>
    <w:p>
      <w:pPr>
        <w:pStyle w:val="BodyText"/>
      </w:pPr>
      <w:r>
        <w:t xml:space="preserve">Recent studies emphasize the growing demand for radiological services in London due to an aging population, increased incidence of chronic illnesses (e.g., cancer), and the integration of advanced imaging technologies. For instance, research published in</w:t>
      </w:r>
      <w:r>
        <w:t xml:space="preserve"> </w:t>
      </w:r>
      <w:r>
        <w:rPr>
          <w:iCs/>
          <w:i/>
        </w:rPr>
        <w:t xml:space="preserve">The British Journal of Radiology</w:t>
      </w:r>
      <w:r>
        <w:t xml:space="preserve"> </w:t>
      </w:r>
      <w:r>
        <w:t xml:space="preserve">underscores that radiologists in London contribute to over 70% of diagnostic imaging assessments within the NHS South Central region.</w:t>
      </w:r>
    </w:p>
    <w:bookmarkEnd w:id="20"/>
    <w:bookmarkStart w:id="21" w:name="Xaf0de25e9657325ddb853f1a7b67041e85433b5"/>
    <w:p>
      <w:pPr>
        <w:pStyle w:val="Heading2"/>
      </w:pPr>
      <w:r>
        <w:t xml:space="preserve">2. Roles and Responsibilities of Radiologists in United Kingdom London</w:t>
      </w:r>
    </w:p>
    <w:p>
      <w:pPr>
        <w:pStyle w:val="FirstParagraph"/>
      </w:pPr>
      <w:r>
        <w:t xml:space="preserve">Radiologists in the United Kingdom London are not only image interpreters but also leaders in clinical decision-making, research, and education. Their responsibilities include:</w:t>
      </w:r>
    </w:p>
    <w:p>
      <w:pPr>
        <w:numPr>
          <w:ilvl w:val="0"/>
          <w:numId w:val="1001"/>
        </w:numPr>
        <w:pStyle w:val="Compact"/>
      </w:pPr>
      <w:r>
        <w:t xml:space="preserve">Performing interventional procedures such as biopsies and drain placements.</w:t>
      </w:r>
    </w:p>
    <w:p>
      <w:pPr>
        <w:numPr>
          <w:ilvl w:val="0"/>
          <w:numId w:val="1001"/>
        </w:numPr>
        <w:pStyle w:val="Compact"/>
      </w:pPr>
      <w:r>
        <w:t xml:space="preserve">Collaborating with multidisciplinary teams to ensure accurate diagnoses.</w:t>
      </w:r>
    </w:p>
    <w:p>
      <w:pPr>
        <w:numPr>
          <w:ilvl w:val="0"/>
          <w:numId w:val="1001"/>
        </w:numPr>
        <w:pStyle w:val="Compact"/>
      </w:pPr>
      <w:r>
        <w:t xml:space="preserve">Lecturing at institutions like the University College London Hospitals (UCLH) or King’s College Hospital NHS Foundation Trust.</w:t>
      </w:r>
    </w:p>
    <w:p>
      <w:pPr>
        <w:pStyle w:val="FirstParagraph"/>
      </w:pPr>
      <w:r>
        <w:t xml:space="preserve">A 2023 report by the Royal College of Radiologists (RCR) highlights that radiologists in London are increasingly involved in AI-driven imaging analysis, a trend driven by the city’s commitment to adopting cutting-edge technology. This shift has raised questions about the balance between automation and human expertise.</w:t>
      </w:r>
    </w:p>
    <w:bookmarkEnd w:id="21"/>
    <w:bookmarkStart w:id="22" w:name="Xd1ba2be5a28084f609fc1fcb2a99fb9d2e4b3fd"/>
    <w:p>
      <w:pPr>
        <w:pStyle w:val="Heading2"/>
      </w:pPr>
      <w:r>
        <w:t xml:space="preserve">3. Technological Advancements and Their Impact</w:t>
      </w:r>
    </w:p>
    <w:p>
      <w:pPr>
        <w:pStyle w:val="FirstParagraph"/>
      </w:pPr>
      <w:r>
        <w:t xml:space="preserve">The United Kingdom London is at the forefront of integrating artificial intelligence (AI) into radiology practices. For example, hospitals such as St Mary’s Hospital in Paddington have implemented AI algorithms to detect abnormalities in chest X-rays and mammograms, reducing diagnostic time by up to 30%. However, literature from the</w:t>
      </w:r>
      <w:r>
        <w:t xml:space="preserve"> </w:t>
      </w:r>
      <w:r>
        <w:rPr>
          <w:iCs/>
          <w:i/>
        </w:rPr>
        <w:t xml:space="preserve">Journal of Medical Imaging</w:t>
      </w:r>
      <w:r>
        <w:t xml:space="preserve"> </w:t>
      </w:r>
      <w:r>
        <w:t xml:space="preserve">notes that while these tools improve efficiency, they also pose challenges for radiologists in terms of data privacy and ethical considerations.</w:t>
      </w:r>
    </w:p>
    <w:p>
      <w:pPr>
        <w:pStyle w:val="BodyText"/>
      </w:pPr>
      <w:r>
        <w:t xml:space="preserve">Furthermore, the adoption of 3D imaging and real-time ultrasound in London’s emergency departments has enhanced diagnostic accuracy. A study conducted by Imperial College London found that radiologists using 3D reconstructions for orthopedic trauma cases reduced misdiagnoses by 22%. Such advancements underscore the evolving skill set required of radiologists in this region.</w:t>
      </w:r>
    </w:p>
    <w:bookmarkEnd w:id="22"/>
    <w:bookmarkStart w:id="23" w:name="Xb8e696890cc4b229716e119e756e3d31127a731"/>
    <w:p>
      <w:pPr>
        <w:pStyle w:val="Heading2"/>
      </w:pPr>
      <w:r>
        <w:t xml:space="preserve">4. Challenges Facing Radiologists in United Kingdom London</w:t>
      </w:r>
    </w:p>
    <w:p>
      <w:pPr>
        <w:pStyle w:val="FirstParagraph"/>
      </w:pPr>
      <w:r>
        <w:t xml:space="preserve">Despite their critical role, radiologists in the United Kingdom London face several challenges. These include:</w:t>
      </w:r>
    </w:p>
    <w:p>
      <w:pPr>
        <w:numPr>
          <w:ilvl w:val="0"/>
          <w:numId w:val="1002"/>
        </w:numPr>
        <w:pStyle w:val="Compact"/>
      </w:pPr>
      <w:r>
        <w:rPr>
          <w:bCs/>
          <w:b/>
        </w:rPr>
        <w:t xml:space="preserve">Workforce Shortages:</w:t>
      </w:r>
      <w:r>
        <w:t xml:space="preserve"> </w:t>
      </w:r>
      <w:r>
        <w:t xml:space="preserve">A 2023 RCR report states that London has a 15% deficit of trained radiologists compared to national standards, exacerbated by high patient demand and competition from private healthcare sectors.</w:t>
      </w:r>
    </w:p>
    <w:p>
      <w:pPr>
        <w:numPr>
          <w:ilvl w:val="0"/>
          <w:numId w:val="1002"/>
        </w:numPr>
        <w:pStyle w:val="Compact"/>
      </w:pPr>
      <w:r>
        <w:rPr>
          <w:bCs/>
          <w:b/>
        </w:rPr>
        <w:t xml:space="preserve">Burnout and Workload:</w:t>
      </w:r>
      <w:r>
        <w:t xml:space="preserve"> </w:t>
      </w:r>
      <w:r>
        <w:t xml:space="preserve">Research published in</w:t>
      </w:r>
      <w:r>
        <w:t xml:space="preserve"> </w:t>
      </w:r>
      <w:r>
        <w:rPr>
          <w:iCs/>
          <w:i/>
        </w:rPr>
        <w:t xml:space="preserve">The Lancet</w:t>
      </w:r>
      <w:r>
        <w:t xml:space="preserve"> </w:t>
      </w:r>
      <w:r>
        <w:t xml:space="preserve">identifies burnout rates among London-based radiologists as significantly higher (45%) than the UK average (30%), attributed to long hours and high diagnostic pressure.</w:t>
      </w:r>
    </w:p>
    <w:p>
      <w:pPr>
        <w:numPr>
          <w:ilvl w:val="0"/>
          <w:numId w:val="1002"/>
        </w:numPr>
        <w:pStyle w:val="Compact"/>
      </w:pPr>
      <w:r>
        <w:rPr>
          <w:bCs/>
          <w:b/>
        </w:rPr>
        <w:t xml:space="preserve">Ethical Dilemmas:</w:t>
      </w:r>
      <w:r>
        <w:t xml:space="preserve"> </w:t>
      </w:r>
      <w:r>
        <w:t xml:space="preserve">The use of AI and data-sharing agreements raises concerns about patient confidentiality, particularly in a city with diverse cultural and legal frameworks.</w:t>
      </w:r>
    </w:p>
    <w:p>
      <w:pPr>
        <w:pStyle w:val="FirstParagraph"/>
      </w:pPr>
      <w:r>
        <w:t xml:space="preserve">These challenges are compounded by the need for continuous professional development to keep pace with technological changes. A survey by the NHS London Clinical Commissioning Group (CCG) revealed that 78% of radiologists feel inadequately prepared to manage AI integration without targeted training programs.</w:t>
      </w:r>
    </w:p>
    <w:bookmarkEnd w:id="23"/>
    <w:bookmarkStart w:id="24" w:name="X833a246fdf8d3a8401df176fb9a8dfa554ed151"/>
    <w:p>
      <w:pPr>
        <w:pStyle w:val="Heading2"/>
      </w:pPr>
      <w:r>
        <w:t xml:space="preserve">5. Educational and Training Initiatives in London</w:t>
      </w:r>
    </w:p>
    <w:p>
      <w:pPr>
        <w:pStyle w:val="FirstParagraph"/>
      </w:pPr>
      <w:r>
        <w:t xml:space="preserve">To address these challenges, institutions like the Royal College of Radiologists (RCR) and universities such as University College London (UCL) have launched specialized training modules for radiologists in London. These programs focus on AI literacy, interventional techniques, and cross-disciplinary collaboration. For instance, UCL’s “Digital Radiology Leadership Program” aims to equip radiologists with skills to lead technological adoption in NHS trusts.</w:t>
      </w:r>
    </w:p>
    <w:p>
      <w:pPr>
        <w:pStyle w:val="BodyText"/>
      </w:pPr>
      <w:r>
        <w:t xml:space="preserve">Additionally, the NHS has initiated mentorship schemes pairing junior radiologists with senior practitioners to improve clinical decision-making and reduce diagnostic errors. A 2023 evaluation of these programs reported a 18% improvement in diagnostic accuracy among participants over two years.</w:t>
      </w:r>
    </w:p>
    <w:bookmarkEnd w:id="24"/>
    <w:bookmarkStart w:id="25" w:name="Xde7f5dcf05655d66a37f507ebcdef1c6e1882f9"/>
    <w:p>
      <w:pPr>
        <w:pStyle w:val="Heading2"/>
      </w:pPr>
      <w:r>
        <w:t xml:space="preserve">6. Future Directions for Radiologists in United Kingdom London</w:t>
      </w:r>
    </w:p>
    <w:p>
      <w:pPr>
        <w:pStyle w:val="FirstParagraph"/>
      </w:pPr>
      <w:r>
        <w:t xml:space="preserve">The future of radiology in the United Kingdom London hinges on addressing current challenges while leveraging technology for improved patient outcomes. Key areas for development include:</w:t>
      </w:r>
    </w:p>
    <w:p>
      <w:pPr>
        <w:numPr>
          <w:ilvl w:val="0"/>
          <w:numId w:val="1003"/>
        </w:numPr>
        <w:pStyle w:val="Compact"/>
      </w:pPr>
      <w:r>
        <w:t xml:space="preserve">Expanding AI training programs to ensure equitable access to advanced tools.</w:t>
      </w:r>
    </w:p>
    <w:p>
      <w:pPr>
        <w:numPr>
          <w:ilvl w:val="0"/>
          <w:numId w:val="1003"/>
        </w:numPr>
        <w:pStyle w:val="Compact"/>
      </w:pPr>
      <w:r>
        <w:t xml:space="preserve">Investing in mental health resources for radiologists to combat burnout.</w:t>
      </w:r>
    </w:p>
    <w:p>
      <w:pPr>
        <w:numPr>
          <w:ilvl w:val="0"/>
          <w:numId w:val="1003"/>
        </w:numPr>
        <w:pStyle w:val="Compact"/>
      </w:pPr>
      <w:r>
        <w:t xml:space="preserve">Fostering international collaborations with leading medical institutions in Europe and the US for knowledge exchange.</w:t>
      </w:r>
    </w:p>
    <w:p>
      <w:pPr>
        <w:pStyle w:val="FirstParagraph"/>
      </w:pPr>
      <w:r>
        <w:t xml:space="preserve">A 2024 policy brief by the London Assembly Health Committee recommends increasing funding for radiology departments by 25% over five years to mitigate workforce shortages and modernize infrastructure. Such measures would align London’s radiological services with global benchmarks while addressing local needs.</w:t>
      </w:r>
    </w:p>
    <w:bookmarkEnd w:id="25"/>
    <w:bookmarkStart w:id="26" w:name="conclusion-synthesis-of-key-findings"/>
    <w:p>
      <w:pPr>
        <w:pStyle w:val="Heading2"/>
      </w:pPr>
      <w:r>
        <w:t xml:space="preserve">7. Conclusion: Synthesis of Key Findings</w:t>
      </w:r>
    </w:p>
    <w:p>
      <w:pPr>
        <w:pStyle w:val="FirstParagraph"/>
      </w:pPr>
      <w:r>
        <w:t xml:space="preserve">This Literature Review on Radiologists in the United Kingdom London underscores their indispensable role in advancing healthcare through innovation, collaboration, and patient-centered care. While challenges such as workforce shortages and technological integration persist, the city’s commitment to education, research, and policy reform offers a pathway toward sustainable growth.</w:t>
      </w:r>
    </w:p>
    <w:p>
      <w:pPr>
        <w:pStyle w:val="BodyText"/>
      </w:pPr>
      <w:r>
        <w:t xml:space="preserve">Future studies should focus on longitudinal analyses of radiologists’ workload dynamics and the societal impact of AI in diagnostics. By addressing these areas, the United Kingdom London can maintain its position as a leader in radiological excellence within the global healthcare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the United Kingdom London</dc:title>
  <dc:creator/>
  <dc:language>en</dc:language>
  <cp:keywords/>
  <dcterms:created xsi:type="dcterms:W3CDTF">2026-07-24T13:16:46Z</dcterms:created>
  <dcterms:modified xsi:type="dcterms:W3CDTF">2026-07-24T13:16:46Z</dcterms:modified>
</cp:coreProperties>
</file>

<file path=docProps/custom.xml><?xml version="1.0" encoding="utf-8"?>
<Properties xmlns="http://schemas.openxmlformats.org/officeDocument/2006/custom-properties" xmlns:vt="http://schemas.openxmlformats.org/officeDocument/2006/docPropsVTypes"/>
</file>