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17431b78a2b2c0fc4657a22a14e40a82c862e6"/>
    <w:p>
      <w:pPr>
        <w:pStyle w:val="Heading1"/>
      </w:pPr>
      <w:r>
        <w:t xml:space="preserve">Literature Review: The Role of Radiologists in United States Los Angeles</w:t>
      </w:r>
    </w:p>
    <w:p>
      <w:pPr>
        <w:pStyle w:val="FirstParagraph"/>
      </w:pPr>
      <w:r>
        <w:t xml:space="preserve">This literature review examines the evolving role of radiologists within the healthcare ecosystem of United States Los Angeles, a city known for its diverse population, advanced medical infrastructure, and innovative approaches to patient care. By analyzing academic research, industry reports, and clinical studies published over the past decade, this review highlights how radiologists in Los Angeles contribute to diagnostic accuracy, patient outcomes, and the integration of emerging technologies into clinical practice. The discussion is contextualized within the unique challenges and opportunities present in a major metropolitan area like Los Angeles.</w:t>
      </w:r>
    </w:p>
    <w:bookmarkStart w:id="20" w:name="introduction"/>
    <w:p>
      <w:pPr>
        <w:pStyle w:val="Heading2"/>
      </w:pPr>
      <w:r>
        <w:t xml:space="preserve">Introduction</w:t>
      </w:r>
    </w:p>
    <w:p>
      <w:pPr>
        <w:pStyle w:val="FirstParagraph"/>
      </w:pPr>
      <w:r>
        <w:t xml:space="preserve">The field of radiology has undergone significant transformation in recent years, driven by advancements in imaging technology, artificial intelligence (AI), and interdisciplinary collaboration. In United States Los Angeles—a city that serves as a hub for medical innovation and healthcare delivery—radiologists play a pivotal role in diagnosing complex conditions, supporting surgical planning, and ensuring equitable access to care. This review explores the current landscape of radiology practice in Los Angeles, emphasizing its relevance to both academic institutions and community-based healthcare providers.</w:t>
      </w:r>
    </w:p>
    <w:bookmarkEnd w:id="20"/>
    <w:bookmarkStart w:id="21" w:name="X49c4453b44079f0cfec607e6761960e1c204a58"/>
    <w:p>
      <w:pPr>
        <w:pStyle w:val="Heading2"/>
      </w:pPr>
      <w:r>
        <w:t xml:space="preserve">Historical Context of Radiology in Los Angeles</w:t>
      </w:r>
    </w:p>
    <w:p>
      <w:pPr>
        <w:pStyle w:val="FirstParagraph"/>
      </w:pPr>
      <w:r>
        <w:t xml:space="preserve">The roots of modern radiology in Los Angeles can be traced back to the early 20th century, when medical facilities began incorporating X-ray technology into their diagnostic tools. Over time, the city’s expansion and population growth necessitated the development of specialized radiology departments within hospitals such as Cedars-Sinai Medical Center, UCLA Health System, and Kaiser Permanente Los Angeles Medical Center. Studies from the 1980s and 1990s document how Los Angeles became a leader in adopting computed tomography (CT) and magnetic resonance imaging (MRI) technologies, setting a precedent for other regions in the United States.</w:t>
      </w:r>
    </w:p>
    <w:p>
      <w:pPr>
        <w:pStyle w:val="BodyText"/>
      </w:pPr>
      <w:r>
        <w:t xml:space="preserve">According to research by the American College of Radiology (ACR), Los Angeles has consistently ranked among the top metropolitan areas for radiology innovation. This is partly attributed to its proximity to academic institutions like the University of Southern California (USC) and its role as a cultural and economic epicenter for medical tourism.</w:t>
      </w:r>
    </w:p>
    <w:bookmarkEnd w:id="21"/>
    <w:bookmarkStart w:id="22" w:name="X7bb98b4347a905c09a4af25fb665852c3efe9ef"/>
    <w:p>
      <w:pPr>
        <w:pStyle w:val="Heading2"/>
      </w:pPr>
      <w:r>
        <w:t xml:space="preserve">Current Landscape: Radiologists in United States Los Angeles</w:t>
      </w:r>
    </w:p>
    <w:p>
      <w:pPr>
        <w:pStyle w:val="FirstParagraph"/>
      </w:pPr>
      <w:r>
        <w:t xml:space="preserve">In recent years, the demand for radiologists in Los Angeles has surged due to an aging population, rising prevalence of chronic diseases, and the integration of imaging into personalized medicine. A 2021 report by the Society of Radiologists in Ultrasound (SRU) noted that Los Angeles-based radiologists are increasingly involved in cross-disciplinary teams focused on oncology, cardiology, and neurology. This collaborative approach aligns with the city’s emphasis on comprehensive patient care.</w:t>
      </w:r>
    </w:p>
    <w:p>
      <w:pPr>
        <w:pStyle w:val="BodyText"/>
      </w:pPr>
      <w:r>
        <w:t xml:space="preserve">The role of radiologists has also expanded beyond traditional imaging interpretation. A 2023 study published in</w:t>
      </w:r>
      <w:r>
        <w:t xml:space="preserve"> </w:t>
      </w:r>
      <w:r>
        <w:rPr>
          <w:iCs/>
          <w:i/>
        </w:rPr>
        <w:t xml:space="preserve">Radiology</w:t>
      </w:r>
      <w:r>
        <w:t xml:space="preserve"> </w:t>
      </w:r>
      <w:r>
        <w:t xml:space="preserve">highlighted how Los Angeles-based radiologists are now integral to telemedicine platforms, enabling remote consultations for patients in underserved areas such as rural parts of Southern California. This shift is critical in addressing healthcare disparities within a region marked by socioeconomic diversity.</w:t>
      </w:r>
    </w:p>
    <w:bookmarkEnd w:id="22"/>
    <w:bookmarkStart w:id="23" w:name="X5078739a62b17a5feec48d89d2b1e813f641c73"/>
    <w:p>
      <w:pPr>
        <w:pStyle w:val="Heading2"/>
      </w:pPr>
      <w:r>
        <w:t xml:space="preserve">Technological Advancements and Radiologist Adaptation</w:t>
      </w:r>
    </w:p>
    <w:p>
      <w:pPr>
        <w:pStyle w:val="FirstParagraph"/>
      </w:pPr>
      <w:r>
        <w:t xml:space="preserve">The rapid adoption of AI and machine learning in diagnostic imaging has reshaped radiology practices globally, with Los Angeles at the forefront. Research from the University of California, Los Angeles (UCLA) indicates that local radiologists are actively integrating AI-powered tools to improve efficiency and accuracy in detecting conditions such as lung cancer, breast abnormalities, and brain aneurysms. For example, a 2022 study published in</w:t>
      </w:r>
      <w:r>
        <w:t xml:space="preserve"> </w:t>
      </w:r>
      <w:r>
        <w:rPr>
          <w:iCs/>
          <w:i/>
        </w:rPr>
        <w:t xml:space="preserve">Journal of the American College of Radiology</w:t>
      </w:r>
      <w:r>
        <w:t xml:space="preserve"> </w:t>
      </w:r>
      <w:r>
        <w:t xml:space="preserve">demonstrated that AI-assisted mammography in Los Angeles reduced false-positive rates by 15% while maintaining high sensitivity.</w:t>
      </w:r>
    </w:p>
    <w:p>
      <w:pPr>
        <w:pStyle w:val="BodyText"/>
      </w:pPr>
      <w:r>
        <w:t xml:space="preserve">However, the transition to AI-driven workflows has also raised ethical and practical concerns. A 2023 survey by the Los Angeles County Medical Association revealed that 68% of radiologists expressed apprehension about potential job displacement due to automation. This underscores the need for ongoing education and policy frameworks to ensure that radiologists remain central to patient care while leveraging technology as a supportive tool.</w:t>
      </w:r>
    </w:p>
    <w:bookmarkEnd w:id="23"/>
    <w:bookmarkStart w:id="24" w:name="X24e60578666c73bf45d9b7bedc0a6c9b77f4655"/>
    <w:p>
      <w:pPr>
        <w:pStyle w:val="Heading2"/>
      </w:pPr>
      <w:r>
        <w:t xml:space="preserve">Challenges Facing Radiologists in United States Los Angeles</w:t>
      </w:r>
    </w:p>
    <w:p>
      <w:pPr>
        <w:pStyle w:val="FirstParagraph"/>
      </w:pPr>
      <w:r>
        <w:t xml:space="preserve">Despite their critical role, radiologists in Los Angeles face several challenges. One significant issue is the shortage of qualified professionals, exacerbated by high competition for positions in academic and private practices. According to the California Department of Health Care Services (DHCS), Los Angeles County has a 12% deficit in radiology staffing compared to national averages, partly due to burnout and work-life balance concerns.</w:t>
      </w:r>
    </w:p>
    <w:p>
      <w:pPr>
        <w:pStyle w:val="BodyText"/>
      </w:pPr>
      <w:r>
        <w:t xml:space="preserve">Additionally, disparities in access to advanced imaging services persist. A 2021 report by the Los Angeles Regional Health Commission found that low-income communities in the city have limited access to MRI and CT scans, highlighting the need for radiologists to advocate for equitable resource distribution. This challenge is compounded by the high cost of equipment and maintenance, which disproportionately affects smaller clinics.</w:t>
      </w:r>
    </w:p>
    <w:bookmarkEnd w:id="24"/>
    <w:bookmarkStart w:id="25" w:name="opportunities-for-growth-and-innovation"/>
    <w:p>
      <w:pPr>
        <w:pStyle w:val="Heading2"/>
      </w:pPr>
      <w:r>
        <w:t xml:space="preserve">Opportunities for Growth and Innovation</w:t>
      </w:r>
    </w:p>
    <w:p>
      <w:pPr>
        <w:pStyle w:val="FirstParagraph"/>
      </w:pPr>
      <w:r>
        <w:t xml:space="preserve">The future of radiology in Los Angeles appears promising, with opportunities arising from interdisciplinary research and policy reforms. For instance, partnerships between academic institutions like USC and industry leaders such as Siemens Healthineers are driving innovation in hybrid imaging technologies. A 2023 pilot program at UCLA demonstrated the potential of combining PET-MRI for earlier cancer detection, a development that could redefine diagnostic standards.</w:t>
      </w:r>
    </w:p>
    <w:p>
      <w:pPr>
        <w:pStyle w:val="BodyText"/>
      </w:pPr>
      <w:r>
        <w:t xml:space="preserve">Moreover, Los Angeles’s diverse population presents unique research opportunities. A 2022 study in</w:t>
      </w:r>
      <w:r>
        <w:t xml:space="preserve"> </w:t>
      </w:r>
      <w:r>
        <w:rPr>
          <w:iCs/>
          <w:i/>
        </w:rPr>
        <w:t xml:space="preserve">Radiology Management</w:t>
      </w:r>
      <w:r>
        <w:t xml:space="preserve"> </w:t>
      </w:r>
      <w:r>
        <w:t xml:space="preserve">emphasized how radiologists in the region are leading studies on imaging biomarkers for conditions prevalent among specific ethnic groups, such as diabetes-related complications in Hispanic and African American populations.</w:t>
      </w:r>
    </w:p>
    <w:bookmarkEnd w:id="25"/>
    <w:bookmarkStart w:id="26" w:name="conclusion"/>
    <w:p>
      <w:pPr>
        <w:pStyle w:val="Heading2"/>
      </w:pPr>
      <w:r>
        <w:t xml:space="preserve">Conclusion</w:t>
      </w:r>
    </w:p>
    <w:p>
      <w:pPr>
        <w:pStyle w:val="FirstParagraph"/>
      </w:pPr>
      <w:r>
        <w:t xml:space="preserve">The role of radiologists in United States Los Angeles is dynamic and multifaceted, shaped by technological innovation, demographic diversity, and evolving healthcare policies. While challenges such as staffing shortages and disparities persist, the city’s leadership in adopting AI and telemedicine offers a roadmap for sustainable growth. As Los Angeles continues to serve as a model for urban healthcare delivery, radiologists must remain adaptable, collaborative, and committed to addressing the unique needs of their community.</w:t>
      </w:r>
    </w:p>
    <w:p>
      <w:pPr>
        <w:pStyle w:val="BodyText"/>
      </w:pPr>
      <w:r>
        <w:t xml:space="preserve">This literature review underscores the importance of continued investment in radiology education, infrastructure, and equity initiatives to ensure that Los Angeles maintains its position as a national leader in medical imaging and diagnostic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2026-07-25T02:35:22Z</dcterms:created>
  <dcterms:modified xsi:type="dcterms:W3CDTF">2026-07-25T02:35:22Z</dcterms:modified>
</cp:coreProperties>
</file>

<file path=docProps/custom.xml><?xml version="1.0" encoding="utf-8"?>
<Properties xmlns="http://schemas.openxmlformats.org/officeDocument/2006/custom-properties" xmlns:vt="http://schemas.openxmlformats.org/officeDocument/2006/docPropsVTypes"/>
</file>