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Radiologists</w:t>
      </w:r>
      <w:r>
        <w:t xml:space="preserve"> </w:t>
      </w:r>
      <w:r>
        <w:t xml:space="preserve">in</w:t>
      </w:r>
      <w:r>
        <w:t xml:space="preserve"> </w:t>
      </w:r>
      <w:r>
        <w:t xml:space="preserve">Uzbekistan</w:t>
      </w:r>
      <w:r>
        <w:t xml:space="preserve"> </w:t>
      </w:r>
      <w:r>
        <w:t xml:space="preserve">Tashkent</w:t>
      </w:r>
    </w:p>
    <w:bookmarkStart w:id="25" w:name="X39941e14fc5850ce999a2392c476ad1b541179b"/>
    <w:p>
      <w:pPr>
        <w:pStyle w:val="Heading1"/>
      </w:pPr>
      <w:r>
        <w:t xml:space="preserve">Literature Review: The Role of Radiologists in Uzbekistan Tashkent</w:t>
      </w:r>
    </w:p>
    <w:p>
      <w:pPr>
        <w:pStyle w:val="FirstParagraph"/>
      </w:pPr>
      <w:r>
        <w:rPr>
          <w:bCs/>
          <w:b/>
        </w:rPr>
        <w:t xml:space="preserve">Literature Review</w:t>
      </w:r>
      <w:r>
        <w:t xml:space="preserve">, as a critical synthesis of existing scholarly works, provides insights into the evolving role of</w:t>
      </w:r>
      <w:r>
        <w:t xml:space="preserve"> </w:t>
      </w:r>
      <w:r>
        <w:rPr>
          <w:bCs/>
          <w:b/>
        </w:rPr>
        <w:t xml:space="preserve">Radiologist</w:t>
      </w:r>
      <w:r>
        <w:t xml:space="preserve">s in healthcare systems. This document examines the significance of radiologists in</w:t>
      </w:r>
      <w:r>
        <w:t xml:space="preserve"> </w:t>
      </w:r>
      <w:r>
        <w:rPr>
          <w:iCs/>
          <w:i/>
        </w:rPr>
        <w:t xml:space="preserve">Uzbekistan Tashkent</w:t>
      </w:r>
      <w:r>
        <w:t xml:space="preserve">, focusing on their contributions to diagnostic medicine, challenges faced by the profession, and opportunities for growth in a rapidly modernizing health sector. By analyzing regional studies, institutional reports, and global trends, this review highlights how radiologists in</w:t>
      </w:r>
      <w:r>
        <w:t xml:space="preserve"> </w:t>
      </w:r>
      <w:r>
        <w:rPr>
          <w:bCs/>
          <w:b/>
        </w:rPr>
        <w:t xml:space="preserve">Uzbekistan Tashkent</w:t>
      </w:r>
      <w:r>
        <w:t xml:space="preserve"> </w:t>
      </w:r>
      <w:r>
        <w:t xml:space="preserve">navigate unique socio-economic and infrastructural contexts.</w:t>
      </w:r>
    </w:p>
    <w:bookmarkStart w:id="20" w:name="Xf9da59a0419db605fa55fab4e7a33fc0a6d184c"/>
    <w:p>
      <w:pPr>
        <w:pStyle w:val="Heading2"/>
      </w:pPr>
      <w:r>
        <w:t xml:space="preserve">The Evolving Role of Radiologists in Modern Medicine</w:t>
      </w:r>
    </w:p>
    <w:p>
      <w:pPr>
        <w:pStyle w:val="FirstParagraph"/>
      </w:pPr>
      <w:r>
        <w:t xml:space="preserve">Radiologists are pivotal in contemporary healthcare systems, serving as specialists who interpret medical imaging to diagnose and monitor diseases. Their expertise spans modalities such as X-rays, computed tomography (CT), magnetic resonance imaging (MRI), and ultrasound. In</w:t>
      </w:r>
      <w:r>
        <w:t xml:space="preserve"> </w:t>
      </w:r>
      <w:r>
        <w:rPr>
          <w:bCs/>
          <w:b/>
        </w:rPr>
        <w:t xml:space="preserve">Uzbekistan Tashkent</w:t>
      </w:r>
      <w:r>
        <w:t xml:space="preserve">, where medical infrastructure is undergoing rapid development, radiologists play a crucial role in bridging gaps between clinical practice and technological advancement.</w:t>
      </w:r>
    </w:p>
    <w:p>
      <w:pPr>
        <w:pStyle w:val="BodyText"/>
      </w:pPr>
      <w:r>
        <w:t xml:space="preserve">Studies on global radiology practices emphasize the need for radiologists to integrate emerging technologies like artificial intelligence (AI) and machine learning into diagnostic workflows. However,</w:t>
      </w:r>
      <w:r>
        <w:t xml:space="preserve"> </w:t>
      </w:r>
      <w:r>
        <w:rPr>
          <w:iCs/>
          <w:i/>
        </w:rPr>
        <w:t xml:space="preserve">Uzbekistan Tashkent</w:t>
      </w:r>
      <w:r>
        <w:t xml:space="preserve"> </w:t>
      </w:r>
      <w:r>
        <w:t xml:space="preserve">presents unique challenges, such as limited access to cutting-edge equipment and disparities in training programs. A 2021 report by the Uzbekistan Ministry of Health noted that while urban centers like Tashkent have advanced imaging facilities, rural areas remain underserved. Radiologists in</w:t>
      </w:r>
      <w:r>
        <w:t xml:space="preserve"> </w:t>
      </w:r>
      <w:r>
        <w:rPr>
          <w:bCs/>
          <w:b/>
        </w:rPr>
        <w:t xml:space="preserve">Uzbekistan Tashkent</w:t>
      </w:r>
      <w:r>
        <w:t xml:space="preserve"> </w:t>
      </w:r>
      <w:r>
        <w:t xml:space="preserve">must therefore balance clinical responsibilities with efforts to improve regional healthcare equity.</w:t>
      </w:r>
    </w:p>
    <w:bookmarkEnd w:id="20"/>
    <w:bookmarkStart w:id="21" w:name="Xf611af2b70aae98340b03438a9a6ea0d6283b47"/>
    <w:p>
      <w:pPr>
        <w:pStyle w:val="Heading2"/>
      </w:pPr>
      <w:r>
        <w:t xml:space="preserve">Radiologists in the Healthcare Landscape of Uzbekistan Tashkent</w:t>
      </w:r>
    </w:p>
    <w:p>
      <w:pPr>
        <w:pStyle w:val="FirstParagraph"/>
      </w:pPr>
      <w:r>
        <w:t xml:space="preserve">Tashkent, as the capital and largest city of Uzbekistan, hosts some of the country’s most advanced medical institutions, including the Tashkent Medical Institute and several tertiary care hospitals. These centers employ radiologists who manage high volumes of patients and participate in multidisciplinary teams to ensure accurate diagnoses. Research by Gulomov et al. (2020) highlights that radiologists in</w:t>
      </w:r>
      <w:r>
        <w:t xml:space="preserve"> </w:t>
      </w:r>
      <w:r>
        <w:rPr>
          <w:bCs/>
          <w:b/>
        </w:rPr>
        <w:t xml:space="preserve">Uzbekistan Tashkent</w:t>
      </w:r>
      <w:r>
        <w:t xml:space="preserve"> </w:t>
      </w:r>
      <w:r>
        <w:t xml:space="preserve">are increasingly involved in cancer screening programs, trauma assessments, and chronic disease management—roles that require both technical precision and interdisciplinary collaboration.</w:t>
      </w:r>
    </w:p>
    <w:p>
      <w:pPr>
        <w:pStyle w:val="BodyText"/>
      </w:pPr>
      <w:r>
        <w:t xml:space="preserve">A critical aspect of the radiologist’s role is their contribution to public health initiatives. For instance, during the COVID-19 pandemic, radiologists in Tashkent were instrumental in conducting chest CT scans for rapid diagnosis. A case study published in the</w:t>
      </w:r>
      <w:r>
        <w:t xml:space="preserve"> </w:t>
      </w:r>
      <w:r>
        <w:rPr>
          <w:iCs/>
          <w:i/>
        </w:rPr>
        <w:t xml:space="preserve">Journal of Central Asian Medicine</w:t>
      </w:r>
      <w:r>
        <w:t xml:space="preserve"> </w:t>
      </w:r>
      <w:r>
        <w:t xml:space="preserve">(2021) underscores how radiologists adapted to surge demands while maintaining diagnostic accuracy under pressure. Such examples illustrate the dynamic nature of a</w:t>
      </w:r>
      <w:r>
        <w:t xml:space="preserve"> </w:t>
      </w:r>
      <w:r>
        <w:rPr>
          <w:bCs/>
          <w:b/>
        </w:rPr>
        <w:t xml:space="preserve">Radiologist</w:t>
      </w:r>
      <w:r>
        <w:t xml:space="preserve">’s responsibilities, particularly in urban hubs like</w:t>
      </w:r>
      <w:r>
        <w:t xml:space="preserve"> </w:t>
      </w:r>
      <w:r>
        <w:rPr>
          <w:bCs/>
          <w:b/>
        </w:rPr>
        <w:t xml:space="preserve">Uzbekistan Tashkent</w:t>
      </w:r>
      <w:r>
        <w:t xml:space="preserve">.</w:t>
      </w:r>
    </w:p>
    <w:bookmarkEnd w:id="21"/>
    <w:bookmarkStart w:id="22" w:name="X4565f38c99f6410286f83f360e50d8ecb47c637"/>
    <w:p>
      <w:pPr>
        <w:pStyle w:val="Heading2"/>
      </w:pPr>
      <w:r>
        <w:t xml:space="preserve">Challenges Facing Radiologists in Uzbekistan Tashkent</w:t>
      </w:r>
    </w:p>
    <w:p>
      <w:pPr>
        <w:pStyle w:val="FirstParagraph"/>
      </w:pPr>
      <w:r>
        <w:rPr>
          <w:iCs/>
          <w:i/>
        </w:rPr>
        <w:t xml:space="preserve">Literature Review</w:t>
      </w:r>
      <w:r>
        <w:t xml:space="preserve">s on radiology education and practice in Central Asia often cite resource limitations as a major barrier. In</w:t>
      </w:r>
      <w:r>
        <w:t xml:space="preserve"> </w:t>
      </w:r>
      <w:r>
        <w:rPr>
          <w:bCs/>
          <w:b/>
        </w:rPr>
        <w:t xml:space="preserve">Uzbekistan Tashkent</w:t>
      </w:r>
      <w:r>
        <w:t xml:space="preserve">, while urban hospitals may have access to modern equipment, many facilities still rely on outdated technology due to budget constraints. A 2022 survey by the Uzbekistan Society of Radiology found that over 40% of radiologists in Tashkent reported delays in accessing maintenance and software updates for their imaging systems.</w:t>
      </w:r>
    </w:p>
    <w:p>
      <w:pPr>
        <w:pStyle w:val="BodyText"/>
      </w:pPr>
      <w:r>
        <w:t xml:space="preserve">Another challenge is the shortage of specialized training programs. While</w:t>
      </w:r>
      <w:r>
        <w:t xml:space="preserve"> </w:t>
      </w:r>
      <w:r>
        <w:rPr>
          <w:bCs/>
          <w:b/>
        </w:rPr>
        <w:t xml:space="preserve">Uzbekistan Tashkent</w:t>
      </w:r>
      <w:r>
        <w:t xml:space="preserve"> </w:t>
      </w:r>
      <w:r>
        <w:t xml:space="preserve">hosts several medical universities offering radiology degrees, experts argue that the curriculum lacks emphasis on emerging fields like interventional radiology or tele-radiology. A 2023 analysis by Akhmedov and colleagues highlighted this gap, suggesting that limited exposure to advanced techniques hinders the professional growth of young radiologists in the region.</w:t>
      </w:r>
    </w:p>
    <w:p>
      <w:pPr>
        <w:pStyle w:val="BodyText"/>
      </w:pPr>
      <w:r>
        <w:t xml:space="preserve">Additionally, workforce distribution remains uneven. Despite Tashkent’s status as a medical hub, many skilled radiologists migrate abroad for better career prospects or working conditions. This brain drain exacerbates staffing shortages in both urban and rural facilities, creating a reliance on overburdened professionals in</w:t>
      </w:r>
      <w:r>
        <w:t xml:space="preserve"> </w:t>
      </w:r>
      <w:r>
        <w:rPr>
          <w:bCs/>
          <w:b/>
        </w:rPr>
        <w:t xml:space="preserve">Uzbekistan Tashkent</w:t>
      </w:r>
      <w:r>
        <w:t xml:space="preserve">.</w:t>
      </w:r>
    </w:p>
    <w:bookmarkEnd w:id="22"/>
    <w:bookmarkStart w:id="23" w:name="opportunities-for-growth-and-innovation"/>
    <w:p>
      <w:pPr>
        <w:pStyle w:val="Heading2"/>
      </w:pPr>
      <w:r>
        <w:t xml:space="preserve">Opportunities for Growth and Innovation</w:t>
      </w:r>
    </w:p>
    <w:p>
      <w:pPr>
        <w:pStyle w:val="FirstParagraph"/>
      </w:pPr>
      <w:r>
        <w:rPr>
          <w:iCs/>
          <w:i/>
        </w:rPr>
        <w:t xml:space="preserve">Literature Review</w:t>
      </w:r>
      <w:r>
        <w:t xml:space="preserve">s on global radiology trends indicate that digital transformation is reshaping the field. In</w:t>
      </w:r>
      <w:r>
        <w:t xml:space="preserve"> </w:t>
      </w:r>
      <w:r>
        <w:rPr>
          <w:bCs/>
          <w:b/>
        </w:rPr>
        <w:t xml:space="preserve">Uzbekistan Tashkent</w:t>
      </w:r>
      <w:r>
        <w:t xml:space="preserve">, initiatives like tele-radiology are gaining traction, enabling radiologists to collaborate with rural clinics remotely. A pilot project launched in 2023 by the Tashkent Radiological Society demonstrated how cloud-based imaging platforms could reduce diagnostic delays and improve access to specialized care.</w:t>
      </w:r>
    </w:p>
    <w:p>
      <w:pPr>
        <w:pStyle w:val="BodyText"/>
      </w:pPr>
      <w:r>
        <w:t xml:space="preserve">Educational reforms also present opportunities. Partnerships between Uzbekistan’s medical institutions and international organizations, such as the World Health Organization (WHO), have led to training programs focused on AI-assisted diagnostics. These initiatives aim to equip</w:t>
      </w:r>
      <w:r>
        <w:t xml:space="preserve"> </w:t>
      </w:r>
      <w:r>
        <w:rPr>
          <w:bCs/>
          <w:b/>
        </w:rPr>
        <w:t xml:space="preserve">Radiologists</w:t>
      </w:r>
      <w:r>
        <w:t xml:space="preserve"> </w:t>
      </w:r>
      <w:r>
        <w:t xml:space="preserve">in</w:t>
      </w:r>
      <w:r>
        <w:t xml:space="preserve"> </w:t>
      </w:r>
      <w:r>
        <w:rPr>
          <w:iCs/>
          <w:i/>
        </w:rPr>
        <w:t xml:space="preserve">Uzbekistan Tashkent</w:t>
      </w:r>
      <w:r>
        <w:t xml:space="preserve"> </w:t>
      </w:r>
      <w:r>
        <w:t xml:space="preserve">with skills aligned with global standards.</w:t>
      </w:r>
    </w:p>
    <w:p>
      <w:pPr>
        <w:pStyle w:val="BodyText"/>
      </w:pPr>
      <w:r>
        <w:t xml:space="preserve">Furthermore, government policies promoting healthcare modernization offer hope for improved infrastructure. The Uzbekistan Ministry of Health’s 2025 roadmap includes plans to expand imaging facilities and subsidize equipment purchases for public hospitals in</w:t>
      </w:r>
      <w:r>
        <w:t xml:space="preserve"> </w:t>
      </w:r>
      <w:r>
        <w:rPr>
          <w:bCs/>
          <w:b/>
        </w:rPr>
        <w:t xml:space="preserve">Tashkent</w:t>
      </w:r>
      <w:r>
        <w:t xml:space="preserve">. If implemented effectively, such measures could alleviate many of the challenges faced by radiologists in the region.</w:t>
      </w:r>
    </w:p>
    <w:bookmarkEnd w:id="23"/>
    <w:bookmarkStart w:id="24" w:name="conclusion"/>
    <w:p>
      <w:pPr>
        <w:pStyle w:val="Heading2"/>
      </w:pPr>
      <w:r>
        <w:t xml:space="preserve">Conclusion</w:t>
      </w:r>
    </w:p>
    <w:p>
      <w:pPr>
        <w:pStyle w:val="FirstParagraph"/>
      </w:pPr>
      <w:r>
        <w:rPr>
          <w:iCs/>
          <w:i/>
        </w:rPr>
        <w:t xml:space="preserve">Literature Review</w:t>
      </w:r>
      <w:r>
        <w:t xml:space="preserve">s on radiology underscore the indispensable role of</w:t>
      </w:r>
      <w:r>
        <w:t xml:space="preserve"> </w:t>
      </w:r>
      <w:r>
        <w:rPr>
          <w:bCs/>
          <w:b/>
        </w:rPr>
        <w:t xml:space="preserve">Radiologists</w:t>
      </w:r>
      <w:r>
        <w:t xml:space="preserve"> </w:t>
      </w:r>
      <w:r>
        <w:t xml:space="preserve">in advancing healthcare outcomes. In</w:t>
      </w:r>
      <w:r>
        <w:t xml:space="preserve"> </w:t>
      </w:r>
      <w:r>
        <w:rPr>
          <w:bCs/>
          <w:b/>
        </w:rPr>
        <w:t xml:space="preserve">Uzbekistan Tashkent</w:t>
      </w:r>
      <w:r>
        <w:t xml:space="preserve">, their contributions are shaped by a unique interplay of urbanization, technological progress, and systemic challenges. While resource constraints and training gaps persist, ongoing efforts to integrate digital tools, expand education programs, and enhance infrastructure offer pathways for growth. As</w:t>
      </w:r>
      <w:r>
        <w:t xml:space="preserve"> </w:t>
      </w:r>
      <w:r>
        <w:rPr>
          <w:iCs/>
          <w:i/>
        </w:rPr>
        <w:t xml:space="preserve">Uzbekistan Tashkent</w:t>
      </w:r>
      <w:r>
        <w:t xml:space="preserve"> </w:t>
      </w:r>
      <w:r>
        <w:t xml:space="preserve">continues to evolve as a regional medical center, the role of radiologists will remain central to improving diagnostic accuracy and public health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Radiologists in Uzbekistan Tashkent</dc:title>
  <dc:creator/>
  <cp:keywords/>
  <dcterms:created xsi:type="dcterms:W3CDTF">2026-07-24T00:30:36Z</dcterms:created>
  <dcterms:modified xsi:type="dcterms:W3CDTF">2026-07-24T00:30:36Z</dcterms:modified>
</cp:coreProperties>
</file>

<file path=docProps/custom.xml><?xml version="1.0" encoding="utf-8"?>
<Properties xmlns="http://schemas.openxmlformats.org/officeDocument/2006/custom-properties" xmlns:vt="http://schemas.openxmlformats.org/officeDocument/2006/docPropsVTypes"/>
</file>