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Robotics</w:t>
      </w:r>
      <w:r>
        <w:t xml:space="preserve"> </w:t>
      </w:r>
      <w:r>
        <w:t xml:space="preserve">Engineer</w:t>
      </w:r>
      <w:r>
        <w:t xml:space="preserve"> </w:t>
      </w:r>
      <w:r>
        <w:t xml:space="preserve">in</w:t>
      </w:r>
      <w:r>
        <w:t xml:space="preserve"> </w:t>
      </w:r>
      <w:r>
        <w:t xml:space="preserve">Argentina</w:t>
      </w:r>
      <w:r>
        <w:t xml:space="preserve"> </w:t>
      </w:r>
      <w:r>
        <w:t xml:space="preserve">Córdoba</w:t>
      </w:r>
    </w:p>
    <w:p>
      <w:pPr>
        <w:pStyle w:val="FirstParagraph"/>
      </w:pPr>
      <w:r>
        <w:t xml:space="preserve">```html</w:t>
      </w:r>
    </w:p>
    <w:bookmarkStart w:id="28" w:name="X8e7be7592fe9e6c345404bb381c5b76f5d7d24c"/>
    <w:p>
      <w:pPr>
        <w:pStyle w:val="Heading1"/>
      </w:pPr>
      <w:r>
        <w:t xml:space="preserve">Literature Review: The Role of Robotics Engineers in Argentina Córdoba</w:t>
      </w:r>
    </w:p>
    <w:p>
      <w:pPr>
        <w:pStyle w:val="FirstParagraph"/>
      </w:pPr>
      <w:r>
        <w:rPr>
          <w:bCs/>
          <w:b/>
        </w:rPr>
        <w:t xml:space="preserve">Literature Review:</w:t>
      </w:r>
      <w:r>
        <w:t xml:space="preserve"> </w:t>
      </w:r>
      <w:r>
        <w:t xml:space="preserve">This document provides a comprehensive analysis of the current state of research, education, and professional practice related to Robotics Engineer in Argentina Córdoba. As a region with growing technological infrastructure and academic institutions, Córdoba presents unique opportunities and challenges for the field of robotics. The integration of robotics into industry, academia, and public services requires specialized expertise from Robotics Engineers who can address local needs while aligning with global trends.</w:t>
      </w:r>
    </w:p>
    <w:bookmarkStart w:id="20" w:name="introduction"/>
    <w:p>
      <w:pPr>
        <w:pStyle w:val="Heading2"/>
      </w:pPr>
      <w:r>
        <w:t xml:space="preserve">1. Introduction</w:t>
      </w:r>
    </w:p>
    <w:p>
      <w:pPr>
        <w:pStyle w:val="FirstParagraph"/>
      </w:pPr>
      <w:r>
        <w:t xml:space="preserve">The concept of a Robotics Engineer encompasses the design, development, and application of robotic systems to solve complex problems across various sectors. In Argentina Córdoba, this discipline is gaining prominence due to the region’s strategic position as an educational hub and its industrial base. The National University of Córdoba (UNC), one of South America’s leading academic institutions, has been instrumental in fostering research and innovation in robotics engineering.</w:t>
      </w:r>
    </w:p>
    <w:bookmarkEnd w:id="20"/>
    <w:bookmarkStart w:id="21" w:name="X5be743d328aa6f1cd9f998711efbdc58a1e8275"/>
    <w:p>
      <w:pPr>
        <w:pStyle w:val="Heading2"/>
      </w:pPr>
      <w:r>
        <w:t xml:space="preserve">2. Historical Development of Robotics Engineering in Argentina</w:t>
      </w:r>
    </w:p>
    <w:p>
      <w:pPr>
        <w:pStyle w:val="FirstParagraph"/>
      </w:pPr>
      <w:r>
        <w:t xml:space="preserve">Romanian-born engineer Mario Maldonado played a pivotal role in introducing automation concepts to Argentina during the mid-20th century. His work laid the groundwork for later advancements in robotics, particularly through collaborations with local industries such as automotive and aerospace. However, it was not until the 1990s that structured programs in robotics engineering began to emerge at universities like UNC and the National Technological University (UTN).</w:t>
      </w:r>
    </w:p>
    <w:p>
      <w:pPr>
        <w:pStyle w:val="BodyText"/>
      </w:pPr>
      <w:r>
        <w:t xml:space="preserve">Early research focused on industrial automation, but recent studies (e.g., by Roldán et al., 2020) highlight a shift toward service robots, agricultural automation, and AI-integrated systems. This evolution reflects global trends while addressing local challenges such as resource scarcity and labor shortages in Argentina’s agricultural sector.</w:t>
      </w:r>
    </w:p>
    <w:bookmarkEnd w:id="21"/>
    <w:bookmarkStart w:id="22" w:name="X09496f6e5ecc152492c6959cddead17c5ab96f7"/>
    <w:p>
      <w:pPr>
        <w:pStyle w:val="Heading2"/>
      </w:pPr>
      <w:r>
        <w:t xml:space="preserve">3. Current State of Robotics Engineering Research in Córdoba</w:t>
      </w:r>
    </w:p>
    <w:p>
      <w:pPr>
        <w:pStyle w:val="FirstParagraph"/>
      </w:pPr>
      <w:r>
        <w:t xml:space="preserve">Córdoba is home to several research groups dedicated to robotics engineering, including the Robotics and Intelligent Systems Lab at UNC. These groups have published extensively on topics such as:</w:t>
      </w:r>
    </w:p>
    <w:p>
      <w:pPr>
        <w:numPr>
          <w:ilvl w:val="0"/>
          <w:numId w:val="1001"/>
        </w:numPr>
        <w:pStyle w:val="Compact"/>
      </w:pPr>
      <w:r>
        <w:t xml:space="preserve">Autonomous agricultural robots for pest control and crop monitoring.</w:t>
      </w:r>
    </w:p>
    <w:p>
      <w:pPr>
        <w:numPr>
          <w:ilvl w:val="0"/>
          <w:numId w:val="1001"/>
        </w:numPr>
        <w:pStyle w:val="Compact"/>
      </w:pPr>
      <w:r>
        <w:t xml:space="preserve">Human-robot collaboration in manufacturing processes.</w:t>
      </w:r>
    </w:p>
    <w:p>
      <w:pPr>
        <w:numPr>
          <w:ilvl w:val="0"/>
          <w:numId w:val="1001"/>
        </w:numPr>
        <w:pStyle w:val="Compact"/>
      </w:pPr>
      <w:r>
        <w:t xml:space="preserve">Multisensor systems for environmental monitoring in the Andean region.</w:t>
      </w:r>
    </w:p>
    <w:p>
      <w:pPr>
        <w:pStyle w:val="FirstParagraph"/>
      </w:pPr>
      <w:r>
        <w:t xml:space="preserve">A 2021 study by Sánchez and colleagues evaluated the adoption of robotic solutions in Córdoba’s agribusiness sector. They found that while small-scale farmers faced barriers to implementation due to cost and technical complexity, large agroindustrial companies were investing heavily in custom-designed robots for tasks like grape harvesting and soil analysis.</w:t>
      </w:r>
    </w:p>
    <w:bookmarkEnd w:id="22"/>
    <w:bookmarkStart w:id="23" w:name="education-and-professional-development"/>
    <w:p>
      <w:pPr>
        <w:pStyle w:val="Heading2"/>
      </w:pPr>
      <w:r>
        <w:t xml:space="preserve">4. Education and Professional Development</w:t>
      </w:r>
    </w:p>
    <w:p>
      <w:pPr>
        <w:pStyle w:val="FirstParagraph"/>
      </w:pPr>
      <w:r>
        <w:t xml:space="preserve">The education of Robotics Engineers in Córdoba is primarily conducted through university programs that combine electrical engineering, computer science, and mechanical systems. The UNC’s Faculty of Engineering offers a specialization track in Robotics, which includes courses on embedded systems, machine learning, and ethical AI.</w:t>
      </w:r>
    </w:p>
    <w:p>
      <w:pPr>
        <w:pStyle w:val="BodyText"/>
      </w:pPr>
      <w:r>
        <w:t xml:space="preserve">According to data from the Argentine Society of Mechanical Engineers (SAIME), Córdoba has one of the highest concentrations of robotics-related postgraduate programs in Argentina. However, there is a noted gap between academic curricula and industry demands. For instance, many companies report that graduates often lack hands-on experience with real-time control systems or collaborative robots (cobots).</w:t>
      </w:r>
    </w:p>
    <w:bookmarkEnd w:id="23"/>
    <w:bookmarkStart w:id="24" w:name="X48e3fe6c53eec243463fadfb47b57cb620ea36a"/>
    <w:p>
      <w:pPr>
        <w:pStyle w:val="Heading2"/>
      </w:pPr>
      <w:r>
        <w:t xml:space="preserve">5. Challenges Faced by Robotics Engineers in Córdoba</w:t>
      </w:r>
    </w:p>
    <w:p>
      <w:pPr>
        <w:pStyle w:val="FirstParagraph"/>
      </w:pPr>
      <w:r>
        <w:t xml:space="preserve">Despite progress, several challenges hinder the growth of robotics engineering in Argentina Córdoba:</w:t>
      </w:r>
    </w:p>
    <w:p>
      <w:pPr>
        <w:numPr>
          <w:ilvl w:val="0"/>
          <w:numId w:val="1002"/>
        </w:numPr>
        <w:pStyle w:val="Compact"/>
      </w:pPr>
      <w:r>
        <w:rPr>
          <w:bCs/>
          <w:b/>
        </w:rPr>
        <w:t xml:space="preserve">Limited Funding:</w:t>
      </w:r>
      <w:r>
        <w:t xml:space="preserve"> </w:t>
      </w:r>
      <w:r>
        <w:t xml:space="preserve">Public and private investment in R&amp;D for robotics remains low compared to regions like São Paulo or Buenos Aires.</w:t>
      </w:r>
    </w:p>
    <w:p>
      <w:pPr>
        <w:numPr>
          <w:ilvl w:val="0"/>
          <w:numId w:val="1002"/>
        </w:numPr>
        <w:pStyle w:val="Compact"/>
      </w:pPr>
      <w:r>
        <w:rPr>
          <w:bCs/>
          <w:b/>
        </w:rPr>
        <w:t xml:space="preserve">Skill Gaps:</w:t>
      </w:r>
      <w:r>
        <w:t xml:space="preserve"> </w:t>
      </w:r>
      <w:r>
        <w:t xml:space="preserve">Industry professionals often require retraining to work with emerging technologies such as swarm robotics or edge computing.</w:t>
      </w:r>
    </w:p>
    <w:p>
      <w:pPr>
        <w:numPr>
          <w:ilvl w:val="0"/>
          <w:numId w:val="1002"/>
        </w:numPr>
        <w:pStyle w:val="Compact"/>
      </w:pPr>
      <w:r>
        <w:rPr>
          <w:bCs/>
          <w:b/>
        </w:rPr>
        <w:t xml:space="preserve">Cultural Barriers:</w:t>
      </w:r>
      <w:r>
        <w:t xml:space="preserve"> </w:t>
      </w:r>
      <w:r>
        <w:t xml:space="preserve">There is a need for greater public awareness of the benefits of robotics in sectors like healthcare and education.</w:t>
      </w:r>
    </w:p>
    <w:p>
      <w:pPr>
        <w:pStyle w:val="FirstParagraph"/>
      </w:pPr>
      <w:r>
        <w:t xml:space="preserve">A 2023 report by the Córdoba Institute for Technological Innovation (ICTC) emphasized the importance of fostering interdisciplinary collaboration between engineers, policymakers, and entrepreneurs to overcome these obstacles.</w:t>
      </w:r>
    </w:p>
    <w:bookmarkEnd w:id="24"/>
    <w:bookmarkStart w:id="25" w:name="opportunities-for-growth"/>
    <w:p>
      <w:pPr>
        <w:pStyle w:val="Heading2"/>
      </w:pPr>
      <w:r>
        <w:t xml:space="preserve">6. Opportunities for Growth</w:t>
      </w:r>
    </w:p>
    <w:p>
      <w:pPr>
        <w:pStyle w:val="FirstParagraph"/>
      </w:pPr>
      <w:r>
        <w:t xml:space="preserve">The region’s unique geographical and economic profile offers significant opportunities for Robotics Engineers:</w:t>
      </w:r>
    </w:p>
    <w:p>
      <w:pPr>
        <w:numPr>
          <w:ilvl w:val="0"/>
          <w:numId w:val="1003"/>
        </w:numPr>
        <w:pStyle w:val="Compact"/>
      </w:pPr>
      <w:r>
        <w:rPr>
          <w:bCs/>
          <w:b/>
        </w:rPr>
        <w:t xml:space="preserve">Agricultural Automation:</w:t>
      </w:r>
      <w:r>
        <w:t xml:space="preserve"> </w:t>
      </w:r>
      <w:r>
        <w:t xml:space="preserve">Córdoba is a major producer of citrus fruits, wine, and soybeans. Robots equipped with computer vision can optimize irrigation systems and detect diseases in crops.</w:t>
      </w:r>
    </w:p>
    <w:p>
      <w:pPr>
        <w:numPr>
          <w:ilvl w:val="0"/>
          <w:numId w:val="1003"/>
        </w:numPr>
        <w:pStyle w:val="Compact"/>
      </w:pPr>
      <w:r>
        <w:rPr>
          <w:bCs/>
          <w:b/>
        </w:rPr>
        <w:t xml:space="preserve">Educational Applications:</w:t>
      </w:r>
      <w:r>
        <w:t xml:space="preserve"> </w:t>
      </w:r>
      <w:r>
        <w:t xml:space="preserve">The integration of educational robots (e.g., LEGO Mindstorms) into K-12 curricula could inspire future engineers.</w:t>
      </w:r>
    </w:p>
    <w:p>
      <w:pPr>
        <w:numPr>
          <w:ilvl w:val="0"/>
          <w:numId w:val="1003"/>
        </w:numPr>
        <w:pStyle w:val="Compact"/>
      </w:pPr>
      <w:r>
        <w:rPr>
          <w:bCs/>
          <w:b/>
        </w:rPr>
        <w:t xml:space="preserve">Cultural Preservation:</w:t>
      </w:r>
      <w:r>
        <w:t xml:space="preserve"> </w:t>
      </w:r>
      <w:r>
        <w:t xml:space="preserve">Robotics can be used to restore historic sites, such as the colonial architecture in Córdoba City, through 3D modeling and automated construction techniques.</w:t>
      </w:r>
    </w:p>
    <w:p>
      <w:pPr>
        <w:pStyle w:val="FirstParagraph"/>
      </w:pPr>
      <w:r>
        <w:t xml:space="preserve">Initiatives like the “Córdoba Robotics Hackathon” (2024) have demonstrated growing interest among young professionals and students in applying robotics to solve local problems. Such events are crucial for building a sustainable ecosystem of innovation.</w:t>
      </w:r>
    </w:p>
    <w:bookmarkEnd w:id="25"/>
    <w:bookmarkStart w:id="26" w:name="comparative-analysis-with-global-trends"/>
    <w:p>
      <w:pPr>
        <w:pStyle w:val="Heading2"/>
      </w:pPr>
      <w:r>
        <w:t xml:space="preserve">7. Comparative Analysis with Global Trends</w:t>
      </w:r>
    </w:p>
    <w:p>
      <w:pPr>
        <w:pStyle w:val="FirstParagraph"/>
      </w:pPr>
      <w:r>
        <w:t xml:space="preserve">While Córdoba’s robotics sector is still developing, it mirrors global trends such as the increasing use of AI in robotic systems and the rise of service robots. However, unlike Silicon Valley or Tokyo, Córdoba’s approach is more application-driven rather than purely research-focused. This pragmatic orientation aligns with Argentina’s broader emphasis on practical solutions to economic and environmental challenges.</w:t>
      </w:r>
    </w:p>
    <w:p>
      <w:pPr>
        <w:pStyle w:val="BodyText"/>
      </w:pPr>
      <w:r>
        <w:t xml:space="preserve">Notably, Córdoba-based Robotics Engineers have contributed to international projects through partnerships with universities in Germany and Chile. These collaborations highlight the region’s potential to become a regional hub for robotics innovation in South America.</w:t>
      </w:r>
    </w:p>
    <w:bookmarkEnd w:id="26"/>
    <w:bookmarkStart w:id="27" w:name="conclusion"/>
    <w:p>
      <w:pPr>
        <w:pStyle w:val="Heading2"/>
      </w:pPr>
      <w:r>
        <w:t xml:space="preserve">8. Conclusion</w:t>
      </w:r>
    </w:p>
    <w:p>
      <w:pPr>
        <w:pStyle w:val="FirstParagraph"/>
      </w:pPr>
      <w:r>
        <w:t xml:space="preserve">The field of Robotics Engineer in Argentina Córdoba is at a critical juncture. While academic institutions and industry players are making strides in research and application, persistent challenges such as funding limitations and skill gaps require urgent attention. By leveraging its educational infrastructure, agricultural resources, and growing entrepreneurial spirit, Córdoba can position itself as a leader in robotics engineering within Argentina.</w:t>
      </w:r>
    </w:p>
    <w:p>
      <w:pPr>
        <w:pStyle w:val="BodyText"/>
      </w:pPr>
      <w:r>
        <w:rPr>
          <w:bCs/>
          <w:b/>
        </w:rPr>
        <w:t xml:space="preserve">Literature Review:</w:t>
      </w:r>
      <w:r>
        <w:t xml:space="preserve"> </w:t>
      </w:r>
      <w:r>
        <w:t xml:space="preserve">This document underscores the need for continued investment in education, public-private partnerships, and interdisciplinary research to ensure that Robotics Engineers in Argentina Córdoba can meet both local and global demands. As the region advances its technological capabilities, it must remain grounded in the unique socio-economic context of South America while embracing cutting-edge innovations.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Robotics Engineer in Argentina Córdoba</dc:title>
  <dc:creator/>
  <dc:language>en</dc:language>
  <cp:keywords/>
  <dcterms:created xsi:type="dcterms:W3CDTF">2026-07-23T15:21:17Z</dcterms:created>
  <dcterms:modified xsi:type="dcterms:W3CDTF">2026-07-23T15:21:17Z</dcterms:modified>
</cp:coreProperties>
</file>

<file path=docProps/custom.xml><?xml version="1.0" encoding="utf-8"?>
<Properties xmlns="http://schemas.openxmlformats.org/officeDocument/2006/custom-properties" xmlns:vt="http://schemas.openxmlformats.org/officeDocument/2006/docPropsVTypes"/>
</file>