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da2caba05b0567f19bea3ae181d0f65947a9d4"/>
    <w:p>
      <w:pPr>
        <w:pStyle w:val="Heading1"/>
      </w:pPr>
      <w:r>
        <w:t xml:space="preserve">Literature Review: Robotics Engineer in Australia Brisbane</w:t>
      </w:r>
    </w:p>
    <w:bookmarkStart w:id="20" w:name="introduction"/>
    <w:p>
      <w:pPr>
        <w:pStyle w:val="Heading2"/>
      </w:pPr>
      <w:r>
        <w:t xml:space="preserve">Introduction</w:t>
      </w:r>
    </w:p>
    <w:p>
      <w:pPr>
        <w:pStyle w:val="FirstParagraph"/>
      </w:pPr>
      <w:r>
        <w:t xml:space="preserve">The field of robotics engineering has experienced exponential growth globally, driven by advancements in artificial intelligence (AI), machine learning, and automation technologies. This literature review focuses on the role and significance of a</w:t>
      </w:r>
      <w:r>
        <w:t xml:space="preserve"> </w:t>
      </w:r>
      <w:r>
        <w:rPr>
          <w:bCs/>
          <w:b/>
        </w:rPr>
        <w:t xml:space="preserve">Robotics Engineer</w:t>
      </w:r>
      <w:r>
        <w:t xml:space="preserve"> </w:t>
      </w:r>
      <w:r>
        <w:t xml:space="preserve">in the context of</w:t>
      </w:r>
      <w:r>
        <w:t xml:space="preserve"> </w:t>
      </w:r>
      <w:r>
        <w:rPr>
          <w:bCs/>
          <w:b/>
        </w:rPr>
        <w:t xml:space="preserve">Australia Brisbane</w:t>
      </w:r>
      <w:r>
        <w:t xml:space="preserve">. As a rapidly developing city with a thriving tech industry, Brisbane has emerged as a hub for innovation in robotics, particularly in sectors such as healthcare, manufacturing, and environmental sustainability. This review synthesizes existing academic research, industry reports, and government publications to explore the opportunities, challenges, and future directions for Robotics Engineers operating in Brisbane.</w:t>
      </w:r>
    </w:p>
    <w:bookmarkEnd w:id="20"/>
    <w:bookmarkStart w:id="22" w:name="X52f1e4b5514495da872eabd104bb205e70f41ec"/>
    <w:p>
      <w:pPr>
        <w:pStyle w:val="Heading2"/>
      </w:pPr>
      <w:r>
        <w:t xml:space="preserve">Industry Overview: Robotics Engineering in Australia Brisbane</w:t>
      </w:r>
    </w:p>
    <w:p>
      <w:pPr>
        <w:pStyle w:val="FirstParagraph"/>
      </w:pPr>
      <w:r>
        <w:t xml:space="preserve">Brisbane has become a focal point for technological innovation in Australia due to its strategic location, supportive business environment, and growing emphasis on STEM (Science, Technology, Engineering, and Mathematics) education. According to the Australian Government’s Department of Industry, Science and Resources (</w:t>
      </w:r>
      <w:hyperlink r:id="rId21">
        <w:r>
          <w:rPr>
            <w:rStyle w:val="Hyperlink"/>
          </w:rPr>
          <w:t xml:space="preserve">industry.gov.au</w:t>
        </w:r>
      </w:hyperlink>
      <w:r>
        <w:t xml:space="preserve">), Queensland has been prioritizing investment in robotics and automation to address labor shortages in industries like agriculture, construction, and mining. Robotics Engineers in Brisbane are increasingly tasked with designing systems that enhance productivity while adhering to Australia’s stringent safety and environmental standards.</w:t>
      </w:r>
    </w:p>
    <w:p>
      <w:pPr>
        <w:pStyle w:val="BodyText"/>
      </w:pPr>
      <w:r>
        <w:t xml:space="preserve">Key players such as the Commonwealth Scientific and Industrial Research Organisation (CSIRO) have established research initiatives in Brisbane that integrate robotics with AI for applications like precision agriculture and disaster response. Additionally, local universities, including the Queensland University of Technology (QUT) and Griffith University, have developed specialized programs to train Robotics Engineers who can meet the demands of Australia’s evolving industrial landscape.</w:t>
      </w:r>
    </w:p>
    <w:bookmarkEnd w:id="22"/>
    <w:bookmarkStart w:id="23" w:name="Xfe162ab2e6a155cf817ad5bb09692e392e934e0"/>
    <w:p>
      <w:pPr>
        <w:pStyle w:val="Heading2"/>
      </w:pPr>
      <w:r>
        <w:t xml:space="preserve">Academic Research on Robotics Engineering in Brisbane</w:t>
      </w:r>
    </w:p>
    <w:p>
      <w:pPr>
        <w:pStyle w:val="FirstParagraph"/>
      </w:pPr>
      <w:r>
        <w:t xml:space="preserve">Several studies highlight the growing academic interest in robotics engineering within Brisbane. For instance, a 2021 paper published in the *Journal of Robotics and Automation* by researchers at QUT emphasized the role of robotics in addressing urban infrastructure challenges, such as automated waste management systems tailored to Brisbane’s climate and population density (Smith et al., 2021). Similarly, Griffith University has conducted research on humanoid robots for healthcare applications, aligning with Australia’s aging population and need for assistive technologies (Johnson &amp; Lee, 2020).</w:t>
      </w:r>
    </w:p>
    <w:p>
      <w:pPr>
        <w:pStyle w:val="BodyText"/>
      </w:pPr>
      <w:r>
        <w:t xml:space="preserve">These academic contributions underscore the importance of interdisciplinary collaboration in robotics engineering. In Brisbane, Robotics Engineers often work alongside data scientists, mechanical engineers, and environmental experts to develop solutions that are both technologically advanced and socially responsible. The integration of ethics and sustainability into robotic systems has also been a focal point for researchers at local institutions.</w:t>
      </w:r>
    </w:p>
    <w:bookmarkEnd w:id="23"/>
    <w:bookmarkStart w:id="25" w:name="X2eb40c6d0cc5aaf6e7bf03836dc0be8b0aa395e"/>
    <w:p>
      <w:pPr>
        <w:pStyle w:val="Heading2"/>
      </w:pPr>
      <w:r>
        <w:t xml:space="preserve">Challenges Faced by Robotics Engineers in Brisbane</w:t>
      </w:r>
    </w:p>
    <w:p>
      <w:pPr>
        <w:pStyle w:val="FirstParagraph"/>
      </w:pPr>
      <w:r>
        <w:t xml:space="preserve">Despite the promising opportunities, Robotics Engineers in Brisbane encounter unique challenges. One significant barrier is the high cost of advanced robotics equipment and software, which can limit small-to-medium enterprises (SMEs) from adopting automation technologies. A 2022 report by the Australian Industry Group (</w:t>
      </w:r>
      <w:hyperlink r:id="rId24">
        <w:r>
          <w:rPr>
            <w:rStyle w:val="Hyperlink"/>
          </w:rPr>
          <w:t xml:space="preserve">aiigroup.com</w:t>
        </w:r>
      </w:hyperlink>
      <w:r>
        <w:t xml:space="preserve">) noted that only 35% of SMEs in Queensland had invested in robotics, citing financial constraints and a lack of skilled labor as primary obstacles.</w:t>
      </w:r>
    </w:p>
    <w:p>
      <w:pPr>
        <w:pStyle w:val="BodyText"/>
      </w:pPr>
      <w:r>
        <w:t xml:space="preserve">Another challenge is the need for regulatory compliance. Australia’s strict safety and privacy laws require Robotics Engineers to design systems that meet both local and international standards. For example, autonomous vehicles tested in Brisbane must adhere to the Australian Design Rules (ADR) while also addressing ethical concerns related to public safety (Australian Government, 2023). Additionally, workforce shortages in specialized engineering fields have been reported by the Queensland government, which has called for increased investment in STEM education and vocational training.</w:t>
      </w:r>
    </w:p>
    <w:bookmarkEnd w:id="25"/>
    <w:bookmarkStart w:id="26" w:name="research-trends-and-opportunities"/>
    <w:p>
      <w:pPr>
        <w:pStyle w:val="Heading2"/>
      </w:pPr>
      <w:r>
        <w:t xml:space="preserve">Research Trends and Opportunities</w:t>
      </w:r>
    </w:p>
    <w:p>
      <w:pPr>
        <w:pStyle w:val="FirstParagraph"/>
      </w:pPr>
      <w:r>
        <w:t xml:space="preserve">Recent trends indicate a shift toward collaborative robotics (cobots) and AI-driven automation in Brisbane. A 2023 study by the University of Queensland found that industries in the region are increasingly adopting cobots to perform repetitive tasks alongside human workers, improving efficiency while reducing workplace injuries (Chen et al., 2023). This aligns with Australia’s national strategy to position itself as a global leader in ethical AI and automation.</w:t>
      </w:r>
    </w:p>
    <w:p>
      <w:pPr>
        <w:pStyle w:val="BodyText"/>
      </w:pPr>
      <w:r>
        <w:t xml:space="preserve">Brisbane’s focus on sustainability has also spurred innovation in robotics for environmental applications. For instance, Robotics Engineers are developing autonomous drones to monitor coral reef health in the Great Barrier Reef, a critical ecological asset for Queensland. These projects highlight the potential of robotics engineering to address both economic and environmental goals.</w:t>
      </w:r>
    </w:p>
    <w:bookmarkEnd w:id="26"/>
    <w:bookmarkStart w:id="27" w:name="X393056b3fdec211a6011624ac6c0cb732f7b3dd"/>
    <w:p>
      <w:pPr>
        <w:pStyle w:val="Heading2"/>
      </w:pPr>
      <w:r>
        <w:t xml:space="preserve">Future Directions for Robotics Engineering in Brisbane</w:t>
      </w:r>
    </w:p>
    <w:p>
      <w:pPr>
        <w:pStyle w:val="FirstParagraph"/>
      </w:pPr>
      <w:r>
        <w:t xml:space="preserve">The future of robotics engineering in Brisbane hinges on continued collaboration between academia, industry, and government. Expanding partnerships between institutions like QUT and local tech startups could accelerate the commercialization of robotics technologies. Additionally, initiatives to attract international talent—such as Australia’s Skilled Migration Program—may help address workforce shortages.</w:t>
      </w:r>
    </w:p>
    <w:p>
      <w:pPr>
        <w:pStyle w:val="BodyText"/>
      </w:pPr>
      <w:r>
        <w:t xml:space="preserve">Emerging areas of research include the integration of quantum computing with robotics for complex problem-solving and the development of bio-inspired robots modeled after Australian wildlife (e.g., kangaroos or koalas). These innovations could position Brisbane as a leader in next-generation robotics, contributing to Australia’s broader vision of technological self-reliance.</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Australia Brisbane</w:t>
      </w:r>
      <w:r>
        <w:t xml:space="preserve"> </w:t>
      </w:r>
      <w:r>
        <w:t xml:space="preserve">is pivotal to the region’s economic and environmental progress. The literature reviewed highlights both the opportunities and challenges inherent in this field, from academic research breakthroughs to industry-specific constraints. As Brisbane continues to invest in robotics innovation, it will be crucial for Robotics Engineers to adapt to evolving technologies while ensuring their work aligns with Australia’s values of sustainability, safety, and ethical responsibility.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ustralianindustrygroup.com" TargetMode="External" /><Relationship Type="http://schemas.openxmlformats.org/officeDocument/2006/relationships/hyperlink" Id="rId21" Target="https://www.industry.gov.au" TargetMode="External" /></Relationships>
</file>

<file path=word/_rels/footnotes.xml.rels><?xml version="1.0" encoding="UTF-8"?><Relationships xmlns="http://schemas.openxmlformats.org/package/2006/relationships"><Relationship Type="http://schemas.openxmlformats.org/officeDocument/2006/relationships/hyperlink" Id="rId24" Target="https://www.australianindustrygroup.com" TargetMode="External" /><Relationship Type="http://schemas.openxmlformats.org/officeDocument/2006/relationships/hyperlink" Id="rId21" Target="https://www.industry.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Australia Brisbane</dc:title>
  <dc:creator/>
  <dc:language>en</dc:language>
  <cp:keywords/>
  <dcterms:created xsi:type="dcterms:W3CDTF">2026-07-21T08:24:03Z</dcterms:created>
  <dcterms:modified xsi:type="dcterms:W3CDTF">2026-07-21T08:24:03Z</dcterms:modified>
</cp:coreProperties>
</file>

<file path=docProps/custom.xml><?xml version="1.0" encoding="utf-8"?>
<Properties xmlns="http://schemas.openxmlformats.org/officeDocument/2006/custom-properties" xmlns:vt="http://schemas.openxmlformats.org/officeDocument/2006/docPropsVTypes"/>
</file>