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8fbdc5e243c9260712fc7f0bb2ca4d186f89f6"/>
    <w:p>
      <w:pPr>
        <w:pStyle w:val="Heading1"/>
      </w:pPr>
      <w:r>
        <w:t xml:space="preserve">Literature Review: Robotics Engineer in Australia Melbourne</w:t>
      </w:r>
    </w:p>
    <w:bookmarkStart w:id="20" w:name="introduction"/>
    <w:p>
      <w:pPr>
        <w:pStyle w:val="Heading2"/>
      </w:pPr>
      <w:r>
        <w:t xml:space="preserve">Introduction</w:t>
      </w:r>
    </w:p>
    <w:p>
      <w:pPr>
        <w:pStyle w:val="FirstParagraph"/>
      </w:pPr>
      <w:r>
        <w:t xml:space="preserve">The field of robotics engineering has evolved significantly over the past few decades, driven by advancements in artificial intelligence, automation, and interdisciplinary collaboration. As one of Australia’s most dynamic cities, Melbourne has emerged as a hub for technological innovation, particularly in robotics and related engineering disciplines. This literature review explores the role of Robotics Engineers in Melbourne within the broader context of Australia’s engineering landscape. It synthesizes existing research on robotics engineering practices, challenges, and opportunities in Melbourne while emphasizing its unique position as a center for innovation.</w:t>
      </w:r>
    </w:p>
    <w:bookmarkEnd w:id="20"/>
    <w:bookmarkStart w:id="21" w:name="Xca756f2ad082b058bcfbe4aa0d09a74ff818b65"/>
    <w:p>
      <w:pPr>
        <w:pStyle w:val="Heading2"/>
      </w:pPr>
      <w:r>
        <w:t xml:space="preserve">Key Areas of Research in Robotics Engineering</w:t>
      </w:r>
    </w:p>
    <w:p>
      <w:pPr>
        <w:pStyle w:val="FirstParagraph"/>
      </w:pPr>
      <w:r>
        <w:t xml:space="preserve">Robotics Engineering integrates principles from mechanical, electrical, and software engineering to design intelligent systems capable of autonomous operation. Literature highlights several key research areas within this field, including:</w:t>
      </w:r>
    </w:p>
    <w:p>
      <w:pPr>
        <w:numPr>
          <w:ilvl w:val="0"/>
          <w:numId w:val="1001"/>
        </w:numPr>
        <w:pStyle w:val="Compact"/>
      </w:pPr>
      <w:r>
        <w:rPr>
          <w:bCs/>
          <w:b/>
        </w:rPr>
        <w:t xml:space="preserve">Autonomous Systems:</w:t>
      </w:r>
      <w:r>
        <w:t xml:space="preserve"> </w:t>
      </w:r>
      <w:r>
        <w:t xml:space="preserve">Research on self-driving vehicles and drones has been pivotal in Melbourne, with institutions like the University of Melbourne leading projects in sensor integration and navigation algorithms.</w:t>
      </w:r>
    </w:p>
    <w:p>
      <w:pPr>
        <w:numPr>
          <w:ilvl w:val="0"/>
          <w:numId w:val="1001"/>
        </w:numPr>
        <w:pStyle w:val="Compact"/>
      </w:pPr>
      <w:r>
        <w:rPr>
          <w:bCs/>
          <w:b/>
        </w:rPr>
        <w:t xml:space="preserve">Human-Robot Interaction (HRI):</w:t>
      </w:r>
      <w:r>
        <w:t xml:space="preserve"> </w:t>
      </w:r>
      <w:r>
        <w:t xml:space="preserve">Studies focus on improving collaboration between humans and robots, particularly in healthcare settings. For instance, robotic prosthetics developed by Australian engineers have been tested in Melbourne hospitals.</w:t>
      </w:r>
    </w:p>
    <w:p>
      <w:pPr>
        <w:numPr>
          <w:ilvl w:val="0"/>
          <w:numId w:val="1001"/>
        </w:numPr>
        <w:pStyle w:val="Compact"/>
      </w:pPr>
      <w:r>
        <w:rPr>
          <w:bCs/>
          <w:b/>
        </w:rPr>
        <w:t xml:space="preserve">Industrial Automation:</w:t>
      </w:r>
      <w:r>
        <w:t xml:space="preserve"> </w:t>
      </w:r>
      <w:r>
        <w:t xml:space="preserve">Robotics Engineers in Australia’s manufacturing sector are addressing efficiency challenges through automation. Melbourne-based companies like ABB Australia have partnered with local universities to develop next-generation robotic arms for precision tasks.</w:t>
      </w:r>
    </w:p>
    <w:p>
      <w:pPr>
        <w:numPr>
          <w:ilvl w:val="0"/>
          <w:numId w:val="1001"/>
        </w:numPr>
        <w:pStyle w:val="Compact"/>
      </w:pPr>
      <w:r>
        <w:rPr>
          <w:bCs/>
          <w:b/>
        </w:rPr>
        <w:t xml:space="preserve">Ethics and Safety:</w:t>
      </w:r>
      <w:r>
        <w:t xml:space="preserve"> </w:t>
      </w:r>
      <w:r>
        <w:t xml:space="preserve">Growing concerns about the societal impact of robotics have prompted literature emphasizing ethical frameworks for Robotics Engineers. Melbourne’s academic institutions often host forums on this topic.</w:t>
      </w:r>
    </w:p>
    <w:bookmarkEnd w:id="21"/>
    <w:bookmarkStart w:id="22" w:name="X0995e4a72565cea17fc70116c970e7edd1007e2"/>
    <w:p>
      <w:pPr>
        <w:pStyle w:val="Heading2"/>
      </w:pPr>
      <w:r>
        <w:t xml:space="preserve">Robotics Engineering in Australia: A National Perspective</w:t>
      </w:r>
    </w:p>
    <w:p>
      <w:pPr>
        <w:pStyle w:val="FirstParagraph"/>
      </w:pPr>
      <w:r>
        <w:t xml:space="preserve">Australia’s robotics engineering sector is characterized by a strong emphasis on applied research and industry collaboration. The country has invested heavily in STEM (Science, Technology, Engineering, and Mathematics) education to meet the demand for skilled professionals. According to the Australian Government’s Department of Industry, Innovation and Science (2021), robotics-related industries are projected to grow by 6% annually over the next decade. This growth is driven by sectors such as mining automation (e.g., Rio Tinto’s autonomous haulage systems) and agricultural robotics.</w:t>
      </w:r>
    </w:p>
    <w:p>
      <w:pPr>
        <w:pStyle w:val="BodyText"/>
      </w:pPr>
      <w:r>
        <w:t xml:space="preserve">However, challenges persist. A report by Engineers Australia (2022) noted a skills gap in robotics engineering, particularly in areas requiring expertise in AI and machine learning. This shortage is exacerbated by the need for interdisciplinary training that bridges traditional engineering disciplines with emerging technologies like IoT (Internet of Things) and edge computing.</w:t>
      </w:r>
    </w:p>
    <w:bookmarkEnd w:id="22"/>
    <w:bookmarkStart w:id="23" w:name="X56c709bbcabc5fd19d38e3b948ee2f95698fe82"/>
    <w:p>
      <w:pPr>
        <w:pStyle w:val="Heading2"/>
      </w:pPr>
      <w:r>
        <w:t xml:space="preserve">Melbourne: A Nexus for Robotics Innovation</w:t>
      </w:r>
    </w:p>
    <w:p>
      <w:pPr>
        <w:pStyle w:val="FirstParagraph"/>
      </w:pPr>
      <w:r>
        <w:t xml:space="preserve">Melbourne’s status as a global city has positioned it as a focal point for robotics research and development in Australia. Several factors contribute to this:</w:t>
      </w:r>
    </w:p>
    <w:p>
      <w:pPr>
        <w:numPr>
          <w:ilvl w:val="0"/>
          <w:numId w:val="1002"/>
        </w:numPr>
        <w:pStyle w:val="Compact"/>
      </w:pPr>
      <w:r>
        <w:rPr>
          <w:bCs/>
          <w:b/>
        </w:rPr>
        <w:t xml:space="preserve">Academic Excellence:</w:t>
      </w:r>
      <w:r>
        <w:t xml:space="preserve"> </w:t>
      </w:r>
      <w:r>
        <w:t xml:space="preserve">Institutions such as the University of Melbourne, RMIT University, and Monash University host world-class robotics labs. For example, the Melbourne Institute of Robotics at RMIT focuses on collaborative robotics for healthcare and disaster response.</w:t>
      </w:r>
    </w:p>
    <w:p>
      <w:pPr>
        <w:numPr>
          <w:ilvl w:val="0"/>
          <w:numId w:val="1002"/>
        </w:numPr>
        <w:pStyle w:val="Compact"/>
      </w:pPr>
      <w:r>
        <w:rPr>
          <w:bCs/>
          <w:b/>
        </w:rPr>
        <w:t xml:space="preserve">Industry Partnerships:</w:t>
      </w:r>
      <w:r>
        <w:t xml:space="preserve"> </w:t>
      </w:r>
      <w:r>
        <w:t xml:space="preserve">Companies like CSIRO (Commonwealth Scientific and Industrial Research Organisation) have established innovation hubs in Melbourne, fostering partnerships between academia and industry. Projects such as the development of robotic exoskeletons for rehabilitation highlight this synergy.</w:t>
      </w:r>
    </w:p>
    <w:p>
      <w:pPr>
        <w:numPr>
          <w:ilvl w:val="0"/>
          <w:numId w:val="1002"/>
        </w:numPr>
        <w:pStyle w:val="Compact"/>
      </w:pPr>
      <w:r>
        <w:rPr>
          <w:bCs/>
          <w:b/>
        </w:rPr>
        <w:t xml:space="preserve">Government Support:</w:t>
      </w:r>
      <w:r>
        <w:t xml:space="preserve"> </w:t>
      </w:r>
      <w:r>
        <w:t xml:space="preserve">The Victorian Government has launched initiatives like the “Smart Victoria” program to promote robotics and AI. These policies provide funding for startups and research institutions, creating an ecosystem conducive to innovation.</w:t>
      </w:r>
    </w:p>
    <w:p>
      <w:pPr>
        <w:numPr>
          <w:ilvl w:val="0"/>
          <w:numId w:val="1002"/>
        </w:numPr>
        <w:pStyle w:val="Compact"/>
      </w:pPr>
      <w:r>
        <w:rPr>
          <w:bCs/>
          <w:b/>
        </w:rPr>
        <w:t xml:space="preserve">Diverse Applications:</w:t>
      </w:r>
      <w:r>
        <w:t xml:space="preserve"> </w:t>
      </w:r>
      <w:r>
        <w:t xml:space="preserve">Robotics Engineers in Melbourne are addressing unique challenges, such as urban automation for smart cities or robotic solutions tailored to Australia’s harsh environments (e.g., mining or coastal surveillance).</w:t>
      </w:r>
    </w:p>
    <w:bookmarkEnd w:id="23"/>
    <w:bookmarkStart w:id="24" w:name="Xfbe018fbb5f045da00ad226ff2740c41e5b496f"/>
    <w:p>
      <w:pPr>
        <w:pStyle w:val="Heading2"/>
      </w:pPr>
      <w:r>
        <w:t xml:space="preserve">Challenges and Opportunities in Melbourne</w:t>
      </w:r>
    </w:p>
    <w:p>
      <w:pPr>
        <w:pStyle w:val="FirstParagraph"/>
      </w:pPr>
      <w:r>
        <w:t xml:space="preserve">While Melbourne presents numerous opportunities for Robotics Engineers, several challenges remain:</w:t>
      </w:r>
    </w:p>
    <w:p>
      <w:pPr>
        <w:numPr>
          <w:ilvl w:val="0"/>
          <w:numId w:val="1003"/>
        </w:numPr>
        <w:pStyle w:val="Compact"/>
      </w:pPr>
      <w:r>
        <w:rPr>
          <w:bCs/>
          <w:b/>
        </w:rPr>
        <w:t xml:space="preserve">Funding Constraints:</w:t>
      </w:r>
      <w:r>
        <w:t xml:space="preserve"> </w:t>
      </w:r>
      <w:r>
        <w:t xml:space="preserve">Despite government support, many startups struggle to secure investment for high-risk robotics projects. This contrasts with global hubs like Singapore or Silicon Valley.</w:t>
      </w:r>
    </w:p>
    <w:p>
      <w:pPr>
        <w:numPr>
          <w:ilvl w:val="0"/>
          <w:numId w:val="1003"/>
        </w:numPr>
        <w:pStyle w:val="Compact"/>
      </w:pPr>
      <w:r>
        <w:rPr>
          <w:bCs/>
          <w:b/>
        </w:rPr>
        <w:t xml:space="preserve">Regulatory Hurdles:</w:t>
      </w:r>
      <w:r>
        <w:t xml:space="preserve"> </w:t>
      </w:r>
      <w:r>
        <w:t xml:space="preserve">Australia’s stringent safety and compliance standards can slow the deployment of robotic systems, particularly in sectors like healthcare and transportation.</w:t>
      </w:r>
    </w:p>
    <w:p>
      <w:pPr>
        <w:numPr>
          <w:ilvl w:val="0"/>
          <w:numId w:val="1003"/>
        </w:numPr>
        <w:pStyle w:val="Compact"/>
      </w:pPr>
      <w:r>
        <w:rPr>
          <w:bCs/>
          <w:b/>
        </w:rPr>
        <w:t xml:space="preserve">Talent Retention:</w:t>
      </w:r>
      <w:r>
        <w:t xml:space="preserve"> </w:t>
      </w:r>
      <w:r>
        <w:t xml:space="preserve">Melbourne competes with global cities for top engineering talent, necessitating competitive wages and career development opportunities.</w:t>
      </w:r>
    </w:p>
    <w:p>
      <w:pPr>
        <w:pStyle w:val="FirstParagraph"/>
      </w:pPr>
      <w:r>
        <w:t xml:space="preserve">Opportunities abound in emerging fields such as service robotics (e.g., retail automation) and environmental monitoring. For instance, the use of drones for bushfire management in Victoria has gained traction, showcasing the practical applications of robotics engineering.</w:t>
      </w:r>
    </w:p>
    <w:bookmarkEnd w:id="24"/>
    <w:bookmarkStart w:id="25" w:name="Xea46fbe368599a6d4756b6dcf7c17a6093f9423"/>
    <w:p>
      <w:pPr>
        <w:pStyle w:val="Heading2"/>
      </w:pPr>
      <w:r>
        <w:t xml:space="preserve">Cases Studies and Institutional Contributions</w:t>
      </w:r>
    </w:p>
    <w:p>
      <w:pPr>
        <w:pStyle w:val="FirstParagraph"/>
      </w:pPr>
      <w:r>
        <w:t xml:space="preserve">Several case studies illustrate Robotics Engineers’ impact in Melbourne:</w:t>
      </w:r>
    </w:p>
    <w:p>
      <w:pPr>
        <w:numPr>
          <w:ilvl w:val="0"/>
          <w:numId w:val="1004"/>
        </w:numPr>
        <w:pStyle w:val="Compact"/>
      </w:pPr>
      <w:r>
        <w:rPr>
          <w:bCs/>
          <w:b/>
        </w:rPr>
        <w:t xml:space="preserve">Healthcare Robotics:</w:t>
      </w:r>
      <w:r>
        <w:t xml:space="preserve"> </w:t>
      </w:r>
      <w:r>
        <w:t xml:space="preserve">The University of Melbourne’s collaboration with local hospitals on robotic surgery systems has reduced human error in complex procedures.</w:t>
      </w:r>
    </w:p>
    <w:p>
      <w:pPr>
        <w:numPr>
          <w:ilvl w:val="0"/>
          <w:numId w:val="1004"/>
        </w:numPr>
        <w:pStyle w:val="Compact"/>
      </w:pPr>
      <w:r>
        <w:rPr>
          <w:bCs/>
          <w:b/>
        </w:rPr>
        <w:t xml:space="preserve">Agricultural Automation:</w:t>
      </w:r>
      <w:r>
        <w:t xml:space="preserve"> </w:t>
      </w:r>
      <w:r>
        <w:t xml:space="preserve">Startups like FarmBot, based in Melbourne, have developed robotic platforms for precision farming, addressing labor shortages and sustainability goals.</w:t>
      </w:r>
    </w:p>
    <w:p>
      <w:pPr>
        <w:numPr>
          <w:ilvl w:val="0"/>
          <w:numId w:val="1004"/>
        </w:numPr>
        <w:pStyle w:val="Compact"/>
      </w:pPr>
      <w:r>
        <w:rPr>
          <w:bCs/>
          <w:b/>
        </w:rPr>
        <w:t xml:space="preserve">Educational Initiatives:</w:t>
      </w:r>
      <w:r>
        <w:t xml:space="preserve"> </w:t>
      </w:r>
      <w:r>
        <w:t xml:space="preserve">Programs such as the “Melbourne Robotics Summer School” aim to attract young engineers by offering hands-on training in robot design and programming.</w:t>
      </w:r>
    </w:p>
    <w:bookmarkEnd w:id="25"/>
    <w:bookmarkStart w:id="26" w:name="X54ca539d0a7790a34ea47f4bb5d0964973432fa"/>
    <w:p>
      <w:pPr>
        <w:pStyle w:val="Heading2"/>
      </w:pPr>
      <w:r>
        <w:t xml:space="preserve">Future Directions for Robotics Engineering in Melbourne</w:t>
      </w:r>
    </w:p>
    <w:p>
      <w:pPr>
        <w:pStyle w:val="FirstParagraph"/>
      </w:pPr>
      <w:r>
        <w:t xml:space="preserve">The future of robotics engineering in Melbourne hinges on addressing current limitations while capitalizing on emerging trends. Literature suggests that:</w:t>
      </w:r>
    </w:p>
    <w:p>
      <w:pPr>
        <w:numPr>
          <w:ilvl w:val="0"/>
          <w:numId w:val="1005"/>
        </w:numPr>
        <w:pStyle w:val="Compact"/>
      </w:pPr>
      <w:r>
        <w:rPr>
          <w:bCs/>
          <w:b/>
        </w:rPr>
        <w:t xml:space="preserve">Interdisciplinary Collaboration:</w:t>
      </w:r>
      <w:r>
        <w:t xml:space="preserve"> </w:t>
      </w:r>
      <w:r>
        <w:t xml:space="preserve">Strengthening partnerships between engineers, data scientists, and ethicists will be critical to developing responsible robotic systems.</w:t>
      </w:r>
    </w:p>
    <w:p>
      <w:pPr>
        <w:numPr>
          <w:ilvl w:val="0"/>
          <w:numId w:val="1005"/>
        </w:numPr>
        <w:pStyle w:val="Compact"/>
      </w:pPr>
      <w:r>
        <w:rPr>
          <w:bCs/>
          <w:b/>
        </w:rPr>
        <w:t xml:space="preserve">Sustainable Robotics:</w:t>
      </w:r>
      <w:r>
        <w:t xml:space="preserve"> </w:t>
      </w:r>
      <w:r>
        <w:t xml:space="preserve">With Australia’s focus on environmental sustainability, robotics Engineers are likely to prioritize energy-efficient designs and circular economy principles.</w:t>
      </w:r>
    </w:p>
    <w:p>
      <w:pPr>
        <w:numPr>
          <w:ilvl w:val="0"/>
          <w:numId w:val="1005"/>
        </w:numPr>
        <w:pStyle w:val="Compact"/>
      </w:pPr>
      <w:r>
        <w:rPr>
          <w:bCs/>
          <w:b/>
        </w:rPr>
        <w:t xml:space="preserve">Global Competitiveness:</w:t>
      </w:r>
      <w:r>
        <w:t xml:space="preserve"> </w:t>
      </w:r>
      <w:r>
        <w:t xml:space="preserve">Melbourne must invest in infrastructure and talent pipelines to compete with global robotics hubs like Boston or Tokyo.</w:t>
      </w:r>
    </w:p>
    <w:bookmarkEnd w:id="26"/>
    <w:bookmarkStart w:id="27" w:name="conclusion"/>
    <w:p>
      <w:pPr>
        <w:pStyle w:val="Heading2"/>
      </w:pPr>
      <w:r>
        <w:t xml:space="preserve">Conclusion</w:t>
      </w:r>
    </w:p>
    <w:p>
      <w:pPr>
        <w:pStyle w:val="FirstParagraph"/>
      </w:pPr>
      <w:r>
        <w:t xml:space="preserve">In summary, Robotics Engineers play a vital role in shaping Melbourne’s technological future as part of Australia’s broader engineering ecosystem. While challenges such as funding gaps and regulatory complexity persist, the city’s academic institutions, industry partnerships, and government policies provide a robust foundation for innovation. As demand for robotics continues to grow across sectors like healthcare, agriculture, and urban infrastructure, Melbourne is well-positioned to emerge as a leader in this field. Future research should focus on interdisciplinary approaches and scalable solutions that align with both local needs and global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Australia Melbourne</dc:title>
  <dc:creator/>
  <dc:language>en</dc:language>
  <cp:keywords/>
  <dcterms:created xsi:type="dcterms:W3CDTF">2026-07-21T10:33:51Z</dcterms:created>
  <dcterms:modified xsi:type="dcterms:W3CDTF">2026-07-21T10:33:51Z</dcterms:modified>
</cp:coreProperties>
</file>

<file path=docProps/custom.xml><?xml version="1.0" encoding="utf-8"?>
<Properties xmlns="http://schemas.openxmlformats.org/officeDocument/2006/custom-properties" xmlns:vt="http://schemas.openxmlformats.org/officeDocument/2006/docPropsVTypes"/>
</file>