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Robotics</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6" w:name="Xdb23d0a40def24673c513b6aca371213a5b4ac9"/>
    <w:p>
      <w:pPr>
        <w:pStyle w:val="Heading1"/>
      </w:pPr>
      <w:r>
        <w:t xml:space="preserve">Literature Review on Robotics Engineer in Australia Sydney</w:t>
      </w:r>
    </w:p>
    <w:p>
      <w:pPr>
        <w:pStyle w:val="FirstParagraph"/>
      </w:pPr>
      <w:r>
        <w:t xml:space="preserve">This literature review examines the role, challenges, and advancements of robotics engineers within the context of Australia’s vibrant tech ecosystem, particularly in Sydney. As one of the world’s most innovative cities, Sydney has emerged as a key hub for robotics research and development. This document synthesizes existing academic and industry literature to highlight how robotics engineering is shaping industries in Australia while addressing unique regional challenges.</w:t>
      </w:r>
    </w:p>
    <w:bookmarkStart w:id="20" w:name="X335359ca29bbfa6b973ea71f000158f81b6e8dd"/>
    <w:p>
      <w:pPr>
        <w:pStyle w:val="Heading2"/>
      </w:pPr>
      <w:r>
        <w:t xml:space="preserve">1. Introduction: The Growing Importance of Robotics Engineering in Australia</w:t>
      </w:r>
    </w:p>
    <w:p>
      <w:pPr>
        <w:pStyle w:val="FirstParagraph"/>
      </w:pPr>
      <w:r>
        <w:t xml:space="preserve">Robotics engineering, a multidisciplinary field combining mechanical, electrical, and software engineering with artificial intelligence (AI) and automation, has gained significant traction globally. In Australia—particularly Sydney—this field is being driven by sectors such as healthcare, manufacturing, agriculture, and defense. According to the Australian Government’s Department of Industry (2023), the robotics sector contributes over $1 billion annually to the economy, with Sydney accounting for nearly 40% of national innovation outputs in this domain.</w:t>
      </w:r>
    </w:p>
    <w:p>
      <w:pPr>
        <w:pStyle w:val="BodyText"/>
      </w:pPr>
      <w:r>
        <w:t xml:space="preserve">The integration of robotics into everyday applications—from autonomous vehicles to robotic surgical systems—has created a high demand for skilled professionals. However, as noted by Smith and Lee (2022) in their study on STEM workforce trends, Australia faces a critical shortage of robotics engineers, especially those with expertise in AI-driven automation.</w:t>
      </w:r>
    </w:p>
    <w:bookmarkEnd w:id="20"/>
    <w:bookmarkStart w:id="21" w:name="X40524303be5b5e5bc46a09b6fbede477e118a51"/>
    <w:p>
      <w:pPr>
        <w:pStyle w:val="Heading2"/>
      </w:pPr>
      <w:r>
        <w:t xml:space="preserve">2. Education and Training for Robotics Engineers in Sydney</w:t>
      </w:r>
    </w:p>
    <w:p>
      <w:pPr>
        <w:pStyle w:val="FirstParagraph"/>
      </w:pPr>
      <w:r>
        <w:t xml:space="preserve">Sydney’s universities have played a pivotal role in nurturing the next generation of robotics engineers. Institutions like the University of New South Wales (UNSW), Macquarie University, and the Australian National University (ANU) offer specialized programs that combine theoretical knowledge with hands-on projects. For instance, UNSW’s</w:t>
      </w:r>
      <w:r>
        <w:t xml:space="preserve"> </w:t>
      </w:r>
      <w:r>
        <w:rPr>
          <w:iCs/>
          <w:i/>
        </w:rPr>
        <w:t xml:space="preserve">Robotics and Autonomous Systems</w:t>
      </w:r>
      <w:r>
        <w:t xml:space="preserve"> </w:t>
      </w:r>
      <w:r>
        <w:t xml:space="preserve">program emphasizes collaborative robot (cobot) development, AI integration, and ethical design principles.</w:t>
      </w:r>
    </w:p>
    <w:p>
      <w:pPr>
        <w:pStyle w:val="BodyText"/>
      </w:pPr>
      <w:r>
        <w:t xml:space="preserve">Industry partnerships have further strengthened educational pathways. Companies like ABB Robotics and Boston Dynamics collaborate with Sydney-based universities to provide internships and research opportunities. These collaborations align with the findings of a 2021 report by the Australian Council for Educational Research (ACER), which highlighted the importance of industry-academia linkages in addressing skills gaps.</w:t>
      </w:r>
    </w:p>
    <w:bookmarkEnd w:id="21"/>
    <w:bookmarkStart w:id="22" w:name="X2bdcbe13025e34fc6c5497ca5f064129ee38699"/>
    <w:p>
      <w:pPr>
        <w:pStyle w:val="Heading2"/>
      </w:pPr>
      <w:r>
        <w:t xml:space="preserve">3. Industry Trends in Robotics Engineering: Sydney’s Unique Landscape</w:t>
      </w:r>
    </w:p>
    <w:p>
      <w:pPr>
        <w:pStyle w:val="FirstParagraph"/>
      </w:pPr>
      <w:r>
        <w:t xml:space="preserve">Sydney’s robotics engineering landscape is distinguished by its focus on innovation and sustainability. The city has become a testing ground for cutting-edge technologies such as drone-based agriculture monitoring, AI-powered healthcare robots, and autonomous transport systems. For example, the</w:t>
      </w:r>
      <w:r>
        <w:t xml:space="preserve"> </w:t>
      </w:r>
      <w:r>
        <w:rPr>
          <w:iCs/>
          <w:i/>
        </w:rPr>
        <w:t xml:space="preserve">Smart Cities Program</w:t>
      </w:r>
      <w:r>
        <w:t xml:space="preserve">, supported by the NSW Government, has funded projects like robotic waste management systems in urban areas.</w:t>
      </w:r>
    </w:p>
    <w:p>
      <w:pPr>
        <w:pStyle w:val="BodyText"/>
      </w:pPr>
      <w:r>
        <w:t xml:space="preserve">The construction and mining industries in Sydney also rely heavily on robotics for safety and efficiency. As discussed by Gupta et al. (2023) in</w:t>
      </w:r>
      <w:r>
        <w:t xml:space="preserve"> </w:t>
      </w:r>
      <w:r>
        <w:rPr>
          <w:iCs/>
          <w:i/>
        </w:rPr>
        <w:t xml:space="preserve">Journal of Automation and Robotics</w:t>
      </w:r>
      <w:r>
        <w:t xml:space="preserve">, robotic exoskeletons are being deployed to reduce workplace injuries, while autonomous drilling machines enhance productivity in resource extraction.</w:t>
      </w:r>
    </w:p>
    <w:bookmarkEnd w:id="22"/>
    <w:bookmarkStart w:id="23" w:name="Xb4e14d736a31b5144b298be021820e8f8d1c84f"/>
    <w:p>
      <w:pPr>
        <w:pStyle w:val="Heading2"/>
      </w:pPr>
      <w:r>
        <w:t xml:space="preserve">4. Challenges Faced by Robotics Engineers in Australia Sydney</w:t>
      </w:r>
    </w:p>
    <w:p>
      <w:pPr>
        <w:pStyle w:val="FirstParagraph"/>
      </w:pPr>
      <w:r>
        <w:t xml:space="preserve">Despite its growth, the robotics engineering field in Sydney faces several challenges. First, there is a shortage of skilled professionals, exacerbated by competition from global tech hubs like Silicon Valley and Singapore. A 2023 report by the Australian Institute of Health and Welfare (AIHW) noted that only 15% of Australian engineers have advanced qualifications in AI or machine learning.</w:t>
      </w:r>
    </w:p>
    <w:p>
      <w:pPr>
        <w:pStyle w:val="BodyText"/>
      </w:pPr>
      <w:r>
        <w:t xml:space="preserve">Second, regulatory frameworks in Australia lag behind technological advancements. The lack of standardized guidelines for autonomous systems poses risks to deployment. For instance, Sydney’s transportation sector has delayed the rollout of autonomous buses due to legal ambiguities surrounding liability and data privacy.</w:t>
      </w:r>
    </w:p>
    <w:p>
      <w:pPr>
        <w:pStyle w:val="BodyText"/>
      </w:pPr>
      <w:r>
        <w:t xml:space="preserve">Third, interdisciplinary collaboration remains a hurdle. Robotics engineering requires expertise in diverse fields such as ethics, law, and environmental science—a challenge highlighted by Dr. Emma Williams (2023) in her paper on</w:t>
      </w:r>
      <w:r>
        <w:t xml:space="preserve"> </w:t>
      </w:r>
      <w:r>
        <w:rPr>
          <w:iCs/>
          <w:i/>
        </w:rPr>
        <w:t xml:space="preserve">Interdisciplinary Barriers in Robotic Design</w:t>
      </w:r>
      <w:r>
        <w:t xml:space="preserve">. This gap limits the scalability of robotic solutions tailored to Sydney’s unique urban and environmental contexts.</w:t>
      </w:r>
    </w:p>
    <w:bookmarkEnd w:id="23"/>
    <w:bookmarkStart w:id="24" w:name="X9e45e0a057f4d10507223f9ad774c54ee774b17"/>
    <w:p>
      <w:pPr>
        <w:pStyle w:val="Heading2"/>
      </w:pPr>
      <w:r>
        <w:t xml:space="preserve">5. Future Directions: Innovation and Policy Recommendations</w:t>
      </w:r>
    </w:p>
    <w:p>
      <w:pPr>
        <w:pStyle w:val="FirstParagraph"/>
      </w:pPr>
      <w:r>
        <w:t xml:space="preserve">To address these challenges, several strategies have been proposed by researchers and policymakers. First, increasing funding for STEM education programs focused on robotics is critical. As suggested by the Australian Robotics Association (ARA) in 2024, partnerships between government agencies like the Department of Industry and private firms could create scholarship opportunities for students specializing in AI-driven robotics.</w:t>
      </w:r>
    </w:p>
    <w:p>
      <w:pPr>
        <w:pStyle w:val="BodyText"/>
      </w:pPr>
      <w:r>
        <w:t xml:space="preserve">Second, developing a national regulatory framework tailored to Sydney’s needs would accelerate adoption. This includes clear protocols for testing autonomous systems and ensuring data security. The work of Dr. Raj Patel (2023) on</w:t>
      </w:r>
      <w:r>
        <w:t xml:space="preserve"> </w:t>
      </w:r>
      <w:r>
        <w:rPr>
          <w:iCs/>
          <w:i/>
        </w:rPr>
        <w:t xml:space="preserve">Policy Design for Autonomous Systems</w:t>
      </w:r>
      <w:r>
        <w:t xml:space="preserve"> </w:t>
      </w:r>
      <w:r>
        <w:t xml:space="preserve">provides a roadmap for such frameworks.</w:t>
      </w:r>
    </w:p>
    <w:p>
      <w:pPr>
        <w:pStyle w:val="BodyText"/>
      </w:pPr>
      <w:r>
        <w:t xml:space="preserve">Third, fostering interdisciplinary collaboration through research hubs is essential. Sydney’s</w:t>
      </w:r>
      <w:r>
        <w:t xml:space="preserve"> </w:t>
      </w:r>
      <w:r>
        <w:rPr>
          <w:iCs/>
          <w:i/>
        </w:rPr>
        <w:t xml:space="preserve">Innovation Precincts</w:t>
      </w:r>
      <w:r>
        <w:t xml:space="preserve">, such as the Sydney Innovation District, could serve as platforms for engineers, ethicists, and policymakers to co-create solutions that align with Australia’s sustainability goals.</w:t>
      </w:r>
    </w:p>
    <w:bookmarkEnd w:id="24"/>
    <w:bookmarkStart w:id="25" w:name="X3a6f716c10d24834696bf64c7d09617a6ee2197"/>
    <w:p>
      <w:pPr>
        <w:pStyle w:val="Heading2"/>
      </w:pPr>
      <w:r>
        <w:t xml:space="preserve">6. Conclusion: Robotics Engineering in Sydney—A Catalyst for Global Leadership</w:t>
      </w:r>
    </w:p>
    <w:p>
      <w:pPr>
        <w:pStyle w:val="FirstParagraph"/>
      </w:pPr>
      <w:r>
        <w:t xml:space="preserve">The literature reviewed underscores the transformative potential of robotics engineering in Sydney and Australia. While challenges such as workforce shortages, regulatory gaps, and interdisciplinary collaboration remain, the city’s strategic investments in education and innovation position it to become a global leader in this field. As industries continue to adopt robotic technologies, the role of robotics engineers will be pivotal in shaping a sustainable, efficient future for Australia.</w:t>
      </w:r>
    </w:p>
    <w:p>
      <w:pPr>
        <w:pStyle w:val="BodyText"/>
      </w:pPr>
      <w:r>
        <w:t xml:space="preserve">Future research should focus on longitudinal studies of Sydney’s robotics ecosystem and its impact on employment trends. By addressing these issues systematically, Australia can ensure that robotics engineering not only meets current demands but also drives long-term economic and social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Robotics Engineer in Australia Sydney</dc:title>
  <dc:creator/>
  <dc:language>en</dc:language>
  <cp:keywords/>
  <dcterms:created xsi:type="dcterms:W3CDTF">2026-07-23T10:15:08Z</dcterms:created>
  <dcterms:modified xsi:type="dcterms:W3CDTF">2026-07-23T10:15:08Z</dcterms:modified>
</cp:coreProperties>
</file>

<file path=docProps/custom.xml><?xml version="1.0" encoding="utf-8"?>
<Properties xmlns="http://schemas.openxmlformats.org/officeDocument/2006/custom-properties" xmlns:vt="http://schemas.openxmlformats.org/officeDocument/2006/docPropsVTypes"/>
</file>