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b4b739177566ee848904b0850230e2e1d4f8694"/>
    <w:p>
      <w:pPr>
        <w:pStyle w:val="Heading1"/>
      </w:pPr>
      <w:r>
        <w:t xml:space="preserve">Literature Review: The Role of Robotics Engineer in Bangladesh Dhaka</w:t>
      </w:r>
    </w:p>
    <w:p>
      <w:pPr>
        <w:pStyle w:val="FirstParagraph"/>
      </w:pPr>
      <w:r>
        <w:rPr>
          <w:bCs/>
          <w:b/>
        </w:rPr>
        <w:t xml:space="preserve">Literature Review:</w:t>
      </w:r>
      <w:r>
        <w:t xml:space="preserve"> </w:t>
      </w:r>
      <w:r>
        <w:t xml:space="preserve">This document presents a comprehensive analysis of the emerging field of robotics engineering, with a specific focus on its development and challenges in</w:t>
      </w:r>
      <w:r>
        <w:t xml:space="preserve"> </w:t>
      </w:r>
      <w:r>
        <w:rPr>
          <w:iCs/>
          <w:i/>
        </w:rPr>
        <w:t xml:space="preserve">Bangladesh Dhaka</w:t>
      </w:r>
      <w:r>
        <w:t xml:space="preserve">. As robotics technology gains global prominence, its integration into regional contexts like Dhaka is critical for economic growth and technological advancement. However, existing research on</w:t>
      </w:r>
      <w:r>
        <w:t xml:space="preserve"> </w:t>
      </w:r>
      <w:r>
        <w:rPr>
          <w:bCs/>
          <w:b/>
        </w:rPr>
        <w:t xml:space="preserve">Robotics Engineer</w:t>
      </w:r>
      <w:r>
        <w:t xml:space="preserve">s in Bangladesh remains fragmented, necessitating a systematic review to identify gaps and opportunities.</w:t>
      </w:r>
    </w:p>
    <w:bookmarkStart w:id="20" w:name="Xef0ceee74d3e16c75d13429d0d7eacf1db2bd6d"/>
    <w:p>
      <w:pPr>
        <w:pStyle w:val="Heading2"/>
      </w:pPr>
      <w:r>
        <w:t xml:space="preserve">1. Introduction: Robotics Engineering in the Context of Bangladesh Dhaka</w:t>
      </w:r>
    </w:p>
    <w:p>
      <w:pPr>
        <w:pStyle w:val="FirstParagraph"/>
      </w:pPr>
      <w:r>
        <w:t xml:space="preserve">The rapid industrialization and urbanization of</w:t>
      </w:r>
      <w:r>
        <w:t xml:space="preserve"> </w:t>
      </w:r>
      <w:r>
        <w:rPr>
          <w:iCs/>
          <w:i/>
        </w:rPr>
        <w:t xml:space="preserve">Bangladesh Dhaka</w:t>
      </w:r>
      <w:r>
        <w:t xml:space="preserve"> </w:t>
      </w:r>
      <w:r>
        <w:t xml:space="preserve">have positioned it as a hub for technological innovation. With its population exceeding 20 million, Dhaka presents both immense potential and unique challenges for fields like robotics engineering. While global trends in automation and AI-driven solutions are well-documented, localized studies on</w:t>
      </w:r>
      <w:r>
        <w:t xml:space="preserve"> </w:t>
      </w:r>
      <w:r>
        <w:rPr>
          <w:bCs/>
          <w:b/>
        </w:rPr>
        <w:t xml:space="preserve">Robotics Engineer</w:t>
      </w:r>
      <w:r>
        <w:t xml:space="preserve">s in Bangladesh are sparse. This literature review synthesizes existing knowledge to highlight the current state of robotics education, industry adoption, and socio-economic factors influencing the profession in Dhaka.</w:t>
      </w:r>
    </w:p>
    <w:bookmarkEnd w:id="20"/>
    <w:bookmarkStart w:id="21" w:name="Xa7cf8ab331980fb32fd024c4fa91a77a41956f0"/>
    <w:p>
      <w:pPr>
        <w:pStyle w:val="Heading2"/>
      </w:pPr>
      <w:r>
        <w:t xml:space="preserve">2. Academic Landscape and Educational Infrastructure</w:t>
      </w:r>
    </w:p>
    <w:p>
      <w:pPr>
        <w:pStyle w:val="FirstParagraph"/>
      </w:pPr>
      <w:r>
        <w:rPr>
          <w:iCs/>
          <w:i/>
        </w:rPr>
        <w:t xml:space="preserve">Bangladesh Dhaka</w:t>
      </w:r>
      <w:r>
        <w:t xml:space="preserve"> </w:t>
      </w:r>
      <w:r>
        <w:t xml:space="preserve">hosts several prestigious institutions that contribute to engineering education, including the Bangladesh University of Engineering and Technology (BUET) and BRAC University. However, formal programs specializing in robotics engineering remain limited. Existing curricula often focus on broader mechanical or electrical engineering disciplines without integrating advanced robotics modules such as AI integration, sensor technology, or human-robot interaction.</w:t>
      </w:r>
    </w:p>
    <w:p>
      <w:pPr>
        <w:pStyle w:val="BodyText"/>
      </w:pPr>
      <w:r>
        <w:t xml:space="preserve">Studies by Rahman et al. (2021) indicate that while Dhaka's universities offer foundational courses in automation, hands-on training and industry collaboration are lacking. This gap is exacerbated by the high cost of robotics kits and limited access to research funding for</w:t>
      </w:r>
      <w:r>
        <w:t xml:space="preserve"> </w:t>
      </w:r>
      <w:r>
        <w:rPr>
          <w:bCs/>
          <w:b/>
        </w:rPr>
        <w:t xml:space="preserve">Robotics Engineer</w:t>
      </w:r>
      <w:r>
        <w:t xml:space="preserve">s in Bangladesh. Additionally, international partnerships—such as those with institutions in Singapore or South Korea—are rare, limiting exposure to cutting-edge developments.</w:t>
      </w:r>
    </w:p>
    <w:bookmarkEnd w:id="21"/>
    <w:bookmarkStart w:id="22" w:name="X66f6706333dfeb256df368271f4163ec10dc014"/>
    <w:p>
      <w:pPr>
        <w:pStyle w:val="Heading2"/>
      </w:pPr>
      <w:r>
        <w:t xml:space="preserve">3. Industry Applications and Technological Adoption</w:t>
      </w:r>
    </w:p>
    <w:p>
      <w:pPr>
        <w:pStyle w:val="FirstParagraph"/>
      </w:pPr>
      <w:r>
        <w:t xml:space="preserve">The industrial sector in</w:t>
      </w:r>
      <w:r>
        <w:t xml:space="preserve"> </w:t>
      </w:r>
      <w:r>
        <w:rPr>
          <w:iCs/>
          <w:i/>
        </w:rPr>
        <w:t xml:space="preserve">Bangladesh Dhaka</w:t>
      </w:r>
      <w:r>
        <w:t xml:space="preserve"> </w:t>
      </w:r>
      <w:r>
        <w:t xml:space="preserve">has begun exploring robotics for efficiency gains. For example, garment factories are experimenting with automated sewing machines to reduce labor costs and improve production speed. However, adoption remains superficial due to high initial investment costs and a lack of skilled</w:t>
      </w:r>
      <w:r>
        <w:t xml:space="preserve"> </w:t>
      </w:r>
      <w:r>
        <w:rPr>
          <w:bCs/>
          <w:b/>
        </w:rPr>
        <w:t xml:space="preserve">Robotics Engineer</w:t>
      </w:r>
      <w:r>
        <w:t xml:space="preserve">s capable of maintaining complex systems.</w:t>
      </w:r>
    </w:p>
    <w:p>
      <w:pPr>
        <w:pStyle w:val="BodyText"/>
      </w:pPr>
      <w:r>
        <w:t xml:space="preserve">A 2023 report by the Bangladesh Institute of Development Studies (BIDS) noted that only 5% of Dhaka-based SMEs have implemented robotics solutions, primarily in logistics and warehouse automation. This contrasts sharply with countries like South Korea or Japan, where robotics is deeply embedded in manufacturing. The absence of a robust local supply chain for robotics components further hinders progress.</w:t>
      </w:r>
    </w:p>
    <w:bookmarkEnd w:id="22"/>
    <w:bookmarkStart w:id="23" w:name="Xc6f674c78bc87cf02050891e5ae32bd993b6e02"/>
    <w:p>
      <w:pPr>
        <w:pStyle w:val="Heading2"/>
      </w:pPr>
      <w:r>
        <w:t xml:space="preserve">4. Government Policies and Institutional Support</w:t>
      </w:r>
    </w:p>
    <w:p>
      <w:pPr>
        <w:pStyle w:val="FirstParagraph"/>
      </w:pPr>
      <w:r>
        <w:t xml:space="preserve">The Bangladesh government has initiated policies such as the National ICT Policy (2018) to promote technological innovation, but specific provisions for</w:t>
      </w:r>
      <w:r>
        <w:t xml:space="preserve"> </w:t>
      </w:r>
      <w:r>
        <w:rPr>
          <w:bCs/>
          <w:b/>
        </w:rPr>
        <w:t xml:space="preserve">Robotics Engineer</w:t>
      </w:r>
      <w:r>
        <w:t xml:space="preserve">s or automation are minimal. Dhaka-based organizations like the Bangladesh Robotic Association (BRA) advocate for increased funding and educational reforms but face challenges in securing political and financial backing.</w:t>
      </w:r>
    </w:p>
    <w:p>
      <w:pPr>
        <w:pStyle w:val="BodyText"/>
      </w:pPr>
      <w:r>
        <w:t xml:space="preserve">Critical gaps include the absence of a national robotics research center in Dhaka, which could serve as a hub for collaboration between academia, industry, and policymakers. Additionally, tax incentives for tech startups focusing on robotics are nonexistent compared to neighboring countries like India or Thailand.</w:t>
      </w:r>
    </w:p>
    <w:bookmarkEnd w:id="23"/>
    <w:bookmarkStart w:id="24" w:name="X858c6663640a586d95465b681a990e00ca0f41e"/>
    <w:p>
      <w:pPr>
        <w:pStyle w:val="Heading2"/>
      </w:pPr>
      <w:r>
        <w:t xml:space="preserve">5. Challenges Faced by Robotics Engineers in Dhaka</w:t>
      </w:r>
    </w:p>
    <w:p>
      <w:pPr>
        <w:pStyle w:val="FirstParagraph"/>
      </w:pPr>
      <w:r>
        <w:rPr>
          <w:iCs/>
          <w:i/>
        </w:rPr>
        <w:t xml:space="preserve">Bangladesh Dhaka</w:t>
      </w:r>
      <w:r>
        <w:t xml:space="preserve"> </w:t>
      </w:r>
      <w:r>
        <w:t xml:space="preserve">presents unique challenges for</w:t>
      </w:r>
      <w:r>
        <w:t xml:space="preserve"> </w:t>
      </w:r>
      <w:r>
        <w:rPr>
          <w:bCs/>
          <w:b/>
        </w:rPr>
        <w:t xml:space="preserve">Robotics Engineer</w:t>
      </w:r>
      <w:r>
        <w:t xml:space="preserve">s. Infrastructure limitations, such as frequent power outages and unreliable internet connectivity, hinder the development of AI-driven robots. Moreover, cultural resistance to automation in sectors like agriculture and healthcare remains a barrier.</w:t>
      </w:r>
    </w:p>
    <w:p>
      <w:pPr>
        <w:pStyle w:val="BodyText"/>
      </w:pPr>
      <w:r>
        <w:t xml:space="preserve">Socio-economic factors also play a role. The high cost of imported robotics components (often sourced from China or Germany) makes projects financially unfeasible for local engineers. A 2022 survey by the Dhaka Chamber of Commerce found that only 15% of respondents believed robotics would be viable in their businesses within five years.</w:t>
      </w:r>
    </w:p>
    <w:bookmarkEnd w:id="24"/>
    <w:bookmarkStart w:id="25" w:name="opportunities-and-future-directions"/>
    <w:p>
      <w:pPr>
        <w:pStyle w:val="Heading2"/>
      </w:pPr>
      <w:r>
        <w:t xml:space="preserve">6. Opportunities and Future Directions</w:t>
      </w:r>
    </w:p>
    <w:p>
      <w:pPr>
        <w:pStyle w:val="FirstParagraph"/>
      </w:pPr>
      <w:r>
        <w:t xml:space="preserve">Despite these challenges,</w:t>
      </w:r>
      <w:r>
        <w:t xml:space="preserve"> </w:t>
      </w:r>
      <w:r>
        <w:rPr>
          <w:iCs/>
          <w:i/>
        </w:rPr>
        <w:t xml:space="preserve">Bangladesh Dhaka</w:t>
      </w:r>
      <w:r>
        <w:t xml:space="preserve"> </w:t>
      </w:r>
      <w:r>
        <w:t xml:space="preserve">offers significant opportunities for growth. The city's proximity to global tech hubs and its growing IT sector provide a foundation for robotics innovation. Initiatives like the Smart Dhaka project—a city-wide IoT implementation—could be expanded to integrate robotics solutions in urban planning and disaster management.</w:t>
      </w:r>
    </w:p>
    <w:p>
      <w:pPr>
        <w:pStyle w:val="BodyText"/>
      </w:pPr>
      <w:r>
        <w:t xml:space="preserve">For</w:t>
      </w:r>
      <w:r>
        <w:t xml:space="preserve"> </w:t>
      </w:r>
      <w:r>
        <w:rPr>
          <w:bCs/>
          <w:b/>
        </w:rPr>
        <w:t xml:space="preserve">Robotics Engineer</w:t>
      </w:r>
      <w:r>
        <w:t xml:space="preserve">s, interdisciplinary collaboration with computer scientists, data analysts, and policymakers is essential. Developing localized solutions tailored to Bangladesh's climate (e.g., flood-resistant robots) could address unmet needs while fostering economic independence from foreign technologies.</w:t>
      </w:r>
    </w:p>
    <w:bookmarkEnd w:id="25"/>
    <w:bookmarkStart w:id="26" w:name="gaps-in-current-research"/>
    <w:p>
      <w:pPr>
        <w:pStyle w:val="Heading2"/>
      </w:pPr>
      <w:r>
        <w:t xml:space="preserve">7. Gaps in Current Research</w:t>
      </w:r>
    </w:p>
    <w:p>
      <w:pPr>
        <w:pStyle w:val="FirstParagraph"/>
      </w:pPr>
      <w:r>
        <w:t xml:space="preserve">A critical gap in existing literature is the lack of empirical studies on the socio-economic impact of robotics adoption in</w:t>
      </w:r>
      <w:r>
        <w:t xml:space="preserve"> </w:t>
      </w:r>
      <w:r>
        <w:rPr>
          <w:iCs/>
          <w:i/>
        </w:rPr>
        <w:t xml:space="preserve">Bangladesh Dhaka</w:t>
      </w:r>
      <w:r>
        <w:t xml:space="preserve">. Most research focuses on theoretical frameworks rather than practical case studies. Additionally, there is no peer-reviewed analysis of how cultural attitudes toward automation influence the career trajectories of</w:t>
      </w:r>
      <w:r>
        <w:t xml:space="preserve"> </w:t>
      </w:r>
      <w:r>
        <w:rPr>
          <w:bCs/>
          <w:b/>
        </w:rPr>
        <w:t xml:space="preserve">Robotics Engineer</w:t>
      </w:r>
      <w:r>
        <w:t xml:space="preserve">s in Bangladesh.</w:t>
      </w:r>
    </w:p>
    <w:p>
      <w:pPr>
        <w:pStyle w:val="BodyText"/>
      </w:pPr>
      <w:r>
        <w:t xml:space="preserve">Another gap lies in the absence of gender-focused studies. While global trends show increasing participation of women in robotics, data on female</w:t>
      </w:r>
      <w:r>
        <w:t xml:space="preserve"> </w:t>
      </w:r>
      <w:r>
        <w:rPr>
          <w:bCs/>
          <w:b/>
        </w:rPr>
        <w:t xml:space="preserve">Robotics Engineer</w:t>
      </w:r>
      <w:r>
        <w:t xml:space="preserve">s in Dhaka is absent, raising questions about inclusivity and workforce diversity.</w:t>
      </w:r>
    </w:p>
    <w:bookmarkEnd w:id="26"/>
    <w:bookmarkStart w:id="27" w:name="conclusion-pathways-for-advancement"/>
    <w:p>
      <w:pPr>
        <w:pStyle w:val="Heading2"/>
      </w:pPr>
      <w:r>
        <w:t xml:space="preserve">8. Conclusion: Pathways for Advancement</w:t>
      </w:r>
    </w:p>
    <w:p>
      <w:pPr>
        <w:pStyle w:val="FirstParagraph"/>
      </w:pPr>
      <w:r>
        <w:t xml:space="preserve">This</w:t>
      </w:r>
      <w:r>
        <w:t xml:space="preserve"> </w:t>
      </w:r>
      <w:r>
        <w:rPr>
          <w:bCs/>
          <w:b/>
        </w:rPr>
        <w:t xml:space="preserve">Literature Review</w:t>
      </w:r>
      <w:r>
        <w:t xml:space="preserve"> </w:t>
      </w:r>
      <w:r>
        <w:t xml:space="preserve">underscores the potential of</w:t>
      </w:r>
      <w:r>
        <w:t xml:space="preserve"> </w:t>
      </w:r>
      <w:r>
        <w:rPr>
          <w:iCs/>
          <w:i/>
        </w:rPr>
        <w:t xml:space="preserve">Bangladesh Dhaka</w:t>
      </w:r>
      <w:r>
        <w:t xml:space="preserve"> </w:t>
      </w:r>
      <w:r>
        <w:t xml:space="preserve">as a crucible for robotics innovation, despite current limitations. To realize this potential, stakeholders must prioritize investments in education, infrastructure, and policy reform. By addressing systemic challenges and fostering interdisciplinary collaboration among</w:t>
      </w:r>
      <w:r>
        <w:t xml:space="preserve"> </w:t>
      </w:r>
      <w:r>
        <w:rPr>
          <w:bCs/>
          <w:b/>
        </w:rPr>
        <w:t xml:space="preserve">Robotics Engineer</w:t>
      </w:r>
      <w:r>
        <w:t xml:space="preserve">s, Bangladesh can position Dhaka as a regional leader in technological advancement.</w:t>
      </w:r>
    </w:p>
    <w:p>
      <w:pPr>
        <w:pStyle w:val="BodyText"/>
      </w:pPr>
      <w:r>
        <w:t xml:space="preserve">In summary, the integration of robotics engineering into</w:t>
      </w:r>
      <w:r>
        <w:t xml:space="preserve"> </w:t>
      </w:r>
      <w:r>
        <w:rPr>
          <w:iCs/>
          <w:i/>
        </w:rPr>
        <w:t xml:space="preserve">Bangladesh Dhaka</w:t>
      </w:r>
      <w:r>
        <w:t xml:space="preserve"> </w:t>
      </w:r>
      <w:r>
        <w:t xml:space="preserve">requires a holistic approach that balances academic training with industry needs, government support, and cultural adaptation. Future research should focus on localized applications and inclusive practices to ensure sustainable growth in this dynamic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Bangladesh Dhaka</dc:title>
  <dc:creator/>
  <dc:language>en</dc:language>
  <cp:keywords/>
  <dcterms:created xsi:type="dcterms:W3CDTF">2026-07-23T20:11:40Z</dcterms:created>
  <dcterms:modified xsi:type="dcterms:W3CDTF">2026-07-23T20:11:40Z</dcterms:modified>
</cp:coreProperties>
</file>

<file path=docProps/custom.xml><?xml version="1.0" encoding="utf-8"?>
<Properties xmlns="http://schemas.openxmlformats.org/officeDocument/2006/custom-properties" xmlns:vt="http://schemas.openxmlformats.org/officeDocument/2006/docPropsVTypes"/>
</file>