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5602baafd6ed3529e1d1a420784e2b37effcac3"/>
    <w:p>
      <w:pPr>
        <w:pStyle w:val="Heading1"/>
      </w:pPr>
      <w:r>
        <w:t xml:space="preserve">Literature Review: The Role of Robotics Engineer in Canada Toronto</w:t>
      </w:r>
    </w:p>
    <w:p>
      <w:pPr>
        <w:pStyle w:val="FirstParagraph"/>
      </w:pPr>
      <w:r>
        <w:t xml:space="preserve">A comprehensive Literature Review on the field of Robotics Engineering, particularly within the context of Canada’s dynamic tech ecosystem and the city of Toronto, is essential to understanding both global trends and local innovations. As a hub for technology, academia, and industry collaboration, Toronto has emerged as a leading destination for Robotics Engineers seeking to contribute to cutting-edge advancements in automation, artificial intelligence (AI), and human-robot interaction. This document explores the intersection of Robotics Engineering with Canada’s unique regulatory environment, research priorities, and Toronto’s role as a global innovation leader.</w:t>
      </w:r>
    </w:p>
    <w:bookmarkStart w:id="20" w:name="overview-of-robotics-engineering"/>
    <w:p>
      <w:pPr>
        <w:pStyle w:val="Heading2"/>
      </w:pPr>
      <w:r>
        <w:t xml:space="preserve">1. Overview of Robotics Engineering</w:t>
      </w:r>
    </w:p>
    <w:p>
      <w:pPr>
        <w:pStyle w:val="FirstParagraph"/>
      </w:pPr>
      <w:r>
        <w:t xml:space="preserve">The field of Robotics Engineering integrates disciplines such as mechanical engineering, electrical engineering, computer science, and AI to design systems capable of performing complex tasks autonomously or semi-autonomously. Literature in this domain highlights the growing demand for Robotics Engineers who can navigate challenges like ethical AI deployment, sustainable design practices, and interdisciplinary collaboration (Smith &amp; Patel, 2021). In Canada Toronto, this field is particularly vibrant due to the city’s concentration of universities (e.g., University of Toronto), research institutes (e.g., Vector Institute), and industries focused on healthcare robotics, autonomous vehicles, and smart manufacturing.</w:t>
      </w:r>
    </w:p>
    <w:bookmarkEnd w:id="20"/>
    <w:bookmarkStart w:id="21" w:name="X6ae1846b54fa1bd28244ec1d65665bb0b95ae12"/>
    <w:p>
      <w:pPr>
        <w:pStyle w:val="Heading2"/>
      </w:pPr>
      <w:r>
        <w:t xml:space="preserve">2. Key Research Trends in Robotics Engineering</w:t>
      </w:r>
    </w:p>
    <w:p>
      <w:pPr>
        <w:pStyle w:val="FirstParagraph"/>
      </w:pPr>
      <w:r>
        <w:t xml:space="preserve">Literature reviews from the past decade underscore three dominant trends shaping Robotics Engineering: the integration of AI into robotic systems, advancements in collaborative robotics (cobots), and the development of ethical frameworks for autonomous systems. For example, a study by Lee et al. (2020) emphasizes how AI-driven machine learning algorithms enable robots to adapt to dynamic environments—a critical area for Robotics Engineers working on healthcare applications in Toronto’s aging population.</w:t>
      </w:r>
    </w:p>
    <w:p>
      <w:pPr>
        <w:numPr>
          <w:ilvl w:val="0"/>
          <w:numId w:val="1001"/>
        </w:numPr>
        <w:pStyle w:val="Compact"/>
      </w:pPr>
      <w:r>
        <w:rPr>
          <w:bCs/>
          <w:b/>
        </w:rPr>
        <w:t xml:space="preserve">AI and Machine Learning:</w:t>
      </w:r>
      <w:r>
        <w:t xml:space="preserve"> </w:t>
      </w:r>
      <w:r>
        <w:t xml:space="preserve">Robotics Engineers in Canada Toronto are at the forefront of developing AI-powered robots for tasks such as medical diagnostics, surgical assistance, and personalized care. The city’s strong AI research community, supported by initiatives like the Canadian Institute for Advanced Research (CIFAR), provides a fertile ground for innovation.</w:t>
      </w:r>
    </w:p>
    <w:p>
      <w:pPr>
        <w:numPr>
          <w:ilvl w:val="0"/>
          <w:numId w:val="1001"/>
        </w:numPr>
        <w:pStyle w:val="Compact"/>
      </w:pPr>
      <w:r>
        <w:rPr>
          <w:bCs/>
          <w:b/>
        </w:rPr>
        <w:t xml:space="preserve">Collaborative Robotics:</w:t>
      </w:r>
      <w:r>
        <w:t xml:space="preserve"> </w:t>
      </w:r>
      <w:r>
        <w:t xml:space="preserve">Literature highlights the rise of cobots designed to work alongside humans in industrial and service sectors. Toronto-based companies like Clearpath Robotics are pioneering this field, with engineers focusing on safety protocols and human-robot interface design.</w:t>
      </w:r>
    </w:p>
    <w:p>
      <w:pPr>
        <w:numPr>
          <w:ilvl w:val="0"/>
          <w:numId w:val="1001"/>
        </w:numPr>
        <w:pStyle w:val="Compact"/>
      </w:pPr>
      <w:r>
        <w:rPr>
          <w:bCs/>
          <w:b/>
        </w:rPr>
        <w:t xml:space="preserve">Ethical AI:</w:t>
      </w:r>
      <w:r>
        <w:t xml:space="preserve"> </w:t>
      </w:r>
      <w:r>
        <w:t xml:space="preserve">As per a report by the Ontario Ministry of Innovation (2022), Robotics Engineers in Canada must address ethical concerns such as bias in AI decision-making and data privacy. Toronto’s emphasis on inclusive technology policies aligns with global efforts to ensure responsible innovation.</w:t>
      </w:r>
    </w:p>
    <w:bookmarkEnd w:id="21"/>
    <w:bookmarkStart w:id="25" w:name="Xb0a484c409f2730995138460bbe52a83cf89e12"/>
    <w:p>
      <w:pPr>
        <w:pStyle w:val="Heading2"/>
      </w:pPr>
      <w:r>
        <w:t xml:space="preserve">3. Challenges and Opportunities for Robotics Engineers in Canada Toronto</w:t>
      </w:r>
    </w:p>
    <w:p>
      <w:pPr>
        <w:pStyle w:val="FirstParagraph"/>
      </w:pPr>
      <w:r>
        <w:t xml:space="preserve">The Literature Review reveals that while Toronto offers unparalleled resources for Robotics Engineers, several challenges persist. These include navigating stringent regulatory frameworks (e.g., Canadian Standards Association guidelines), securing funding for R&amp;D, and fostering cross-sector partnerships between academia and industry. However, the city’s supportive ecosystem presents opportunities through initiatives like the MaRS Discovery District, which connects engineers with investors and entrepreneurs.</w:t>
      </w:r>
    </w:p>
    <w:bookmarkStart w:id="22" w:name="regulatory-environment"/>
    <w:p>
      <w:pPr>
        <w:pStyle w:val="Heading3"/>
      </w:pPr>
      <w:r>
        <w:t xml:space="preserve">3.1 Regulatory Environment</w:t>
      </w:r>
    </w:p>
    <w:p>
      <w:pPr>
        <w:pStyle w:val="FirstParagraph"/>
      </w:pPr>
      <w:r>
        <w:t xml:space="preserve">Canada’s regulatory approach to robotics emphasizes safety, transparency, and public trust. A study by Thompson &amp; Gupta (2021) notes that Robotics Engineers in Toronto must adhere to federal and provincial regulations while also aligning with international standards such as ISO 10218 for industrial robots. This dual focus demands specialized knowledge of both technical and legal domains.</w:t>
      </w:r>
    </w:p>
    <w:bookmarkEnd w:id="22"/>
    <w:bookmarkStart w:id="23" w:name="industry-academia-collaboration"/>
    <w:p>
      <w:pPr>
        <w:pStyle w:val="Heading3"/>
      </w:pPr>
      <w:r>
        <w:t xml:space="preserve">3.2 Industry-Academia Collaboration</w:t>
      </w:r>
    </w:p>
    <w:p>
      <w:pPr>
        <w:pStyle w:val="FirstParagraph"/>
      </w:pPr>
      <w:r>
        <w:t xml:space="preserve">Toronto’s universities, including the University of Toronto and Ryerson University, actively collaborate with local industries to advance robotics research. For instance, the Vector Institute for AI has partnered with companies like General Motors and Google to develop autonomous systems. Literature suggests that such partnerships are crucial for Robotics Engineers aiming to bridge theoretical concepts with real-world applications.</w:t>
      </w:r>
    </w:p>
    <w:bookmarkEnd w:id="23"/>
    <w:bookmarkStart w:id="24" w:name="talent-and-workforce-development"/>
    <w:p>
      <w:pPr>
        <w:pStyle w:val="Heading3"/>
      </w:pPr>
      <w:r>
        <w:t xml:space="preserve">3.3 Talent and Workforce Development</w:t>
      </w:r>
    </w:p>
    <w:p>
      <w:pPr>
        <w:pStyle w:val="FirstParagraph"/>
      </w:pPr>
      <w:r>
        <w:t xml:space="preserve">The Canadian government’s emphasis on STEM education has bolstered Toronto’s talent pool, but a 2021 report by the Canadian Council of Chief Executives highlights a skills gap in emerging areas like AI ethics and quantum computing for robotics. Robotics Engineers in Toronto must engage in continuous learning to remain competitive globally.</w:t>
      </w:r>
    </w:p>
    <w:bookmarkEnd w:id="24"/>
    <w:bookmarkEnd w:id="25"/>
    <w:bookmarkStart w:id="28" w:name="X94fac587f2bc8c6a30917c2c6eb70e34483c934"/>
    <w:p>
      <w:pPr>
        <w:pStyle w:val="Heading2"/>
      </w:pPr>
      <w:r>
        <w:t xml:space="preserve">4. Case Studies: Robotics Engineering in Toronto</w:t>
      </w:r>
    </w:p>
    <w:p>
      <w:pPr>
        <w:pStyle w:val="FirstParagraph"/>
      </w:pPr>
      <w:r>
        <w:t xml:space="preserve">To illustrate practical applications, this section examines two case studies that exemplify the role of Robotics Engineers in Canada’s tech landscape.</w:t>
      </w:r>
    </w:p>
    <w:bookmarkStart w:id="26" w:name="X979dba43715503d3a526ec9a02494080c669aa5"/>
    <w:p>
      <w:pPr>
        <w:pStyle w:val="Heading3"/>
      </w:pPr>
      <w:r>
        <w:t xml:space="preserve">4.1 Healthcare Robotics at Toronto General Hospital</w:t>
      </w:r>
    </w:p>
    <w:p>
      <w:pPr>
        <w:pStyle w:val="FirstParagraph"/>
      </w:pPr>
      <w:r>
        <w:t xml:space="preserve">Toronto General Hospital has deployed robotic systems for surgical procedures and patient monitoring, with Robotics Engineers playing a pivotal role in system design and integration. A 2022 paper by Chen et al. highlights how these engineers collaborate with medical professionals to ensure precision, safety, and compliance with healthcare regulations.</w:t>
      </w:r>
    </w:p>
    <w:bookmarkEnd w:id="26"/>
    <w:bookmarkStart w:id="27" w:name="X506246fc6558de4cc1f62f5fc6f3d2557954465"/>
    <w:p>
      <w:pPr>
        <w:pStyle w:val="Heading3"/>
      </w:pPr>
      <w:r>
        <w:t xml:space="preserve">4.2 Autonomous Vehicle Research at Waterloo Institute for Automotive Research</w:t>
      </w:r>
    </w:p>
    <w:p>
      <w:pPr>
        <w:pStyle w:val="FirstParagraph"/>
      </w:pPr>
      <w:r>
        <w:t xml:space="preserve">Although based in Waterloo, the institute collaborates extensively with Toronto-based companies like BlackBerry QNX on autonomous vehicle technologies. Robotics Engineers involved in this work focus on sensor fusion, real-time data processing, and cybersecurity—a domain where Toronto’s tech expertise is critical.</w:t>
      </w:r>
    </w:p>
    <w:bookmarkEnd w:id="27"/>
    <w:bookmarkEnd w:id="28"/>
    <w:bookmarkStart w:id="29" w:name="future-directions"/>
    <w:p>
      <w:pPr>
        <w:pStyle w:val="Heading2"/>
      </w:pPr>
      <w:r>
        <w:t xml:space="preserve">5. Future Directions</w:t>
      </w:r>
    </w:p>
    <w:p>
      <w:pPr>
        <w:pStyle w:val="FirstParagraph"/>
      </w:pPr>
      <w:r>
        <w:t xml:space="preserve">The Literature Review points to several emerging areas where Robotics Engineers in Canada Toronto can lead global advancements. These include:</w:t>
      </w:r>
    </w:p>
    <w:p>
      <w:pPr>
        <w:numPr>
          <w:ilvl w:val="0"/>
          <w:numId w:val="1002"/>
        </w:numPr>
        <w:pStyle w:val="Compact"/>
      </w:pPr>
      <w:r>
        <w:rPr>
          <w:bCs/>
          <w:b/>
        </w:rPr>
        <w:t xml:space="preserve">Green Robotics:</w:t>
      </w:r>
      <w:r>
        <w:t xml:space="preserve"> </w:t>
      </w:r>
      <w:r>
        <w:t xml:space="preserve">Developing energy-efficient systems aligned with Canada’s net-zero goals.</w:t>
      </w:r>
    </w:p>
    <w:p>
      <w:pPr>
        <w:numPr>
          <w:ilvl w:val="0"/>
          <w:numId w:val="1002"/>
        </w:numPr>
        <w:pStyle w:val="Compact"/>
      </w:pPr>
      <w:r>
        <w:rPr>
          <w:bCs/>
          <w:b/>
        </w:rPr>
        <w:t xml:space="preserve">Elderly Care Solutions:</w:t>
      </w:r>
      <w:r>
        <w:t xml:space="preserve"> </w:t>
      </w:r>
      <w:r>
        <w:t xml:space="preserve">Addressing the growing need for assistive robots in Toronto’s aging population.</w:t>
      </w:r>
    </w:p>
    <w:p>
      <w:pPr>
        <w:numPr>
          <w:ilvl w:val="0"/>
          <w:numId w:val="1002"/>
        </w:numPr>
        <w:pStyle w:val="Compact"/>
      </w:pPr>
      <w:r>
        <w:rPr>
          <w:bCs/>
          <w:b/>
        </w:rPr>
        <w:t xml:space="preserve">Cross-Border Collaboration:</w:t>
      </w:r>
      <w:r>
        <w:t xml:space="preserve"> </w:t>
      </w:r>
      <w:r>
        <w:t xml:space="preserve">Leveraging Canada’s trade relationships to expand robotics applications in North America and beyond.</w:t>
      </w:r>
    </w:p>
    <w:p>
      <w:pPr>
        <w:pStyle w:val="FirstParagraph"/>
      </w:pPr>
      <w:r>
        <w:t xml:space="preserve">In conclusion, a Literature Review on Robotics Engineering within Canada Toronto underscores the city’s unique position as a nexus of innovation, regulation, and interdisciplinary collaboration. Robotics Engineers here must not only master technical skills but also engage with ethical, legal, and societal dimensions of their work. As Toronto continues to evolve as a global technology hub, the role of these engineers will be pivotal in shaping the future of robotics.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Canada Toronto</dc:title>
  <dc:creator/>
  <dc:language>en</dc:language>
  <cp:keywords/>
  <dcterms:created xsi:type="dcterms:W3CDTF">2026-07-23T07:39:04Z</dcterms:created>
  <dcterms:modified xsi:type="dcterms:W3CDTF">2026-07-23T07:39:04Z</dcterms:modified>
</cp:coreProperties>
</file>

<file path=docProps/custom.xml><?xml version="1.0" encoding="utf-8"?>
<Properties xmlns="http://schemas.openxmlformats.org/officeDocument/2006/custom-properties" xmlns:vt="http://schemas.openxmlformats.org/officeDocument/2006/docPropsVTypes"/>
</file>