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6acd73fb449dbd9da70f63df177a9467a57f452"/>
    <w:p>
      <w:pPr>
        <w:pStyle w:val="Heading1"/>
      </w:pPr>
      <w:r>
        <w:t xml:space="preserve">Literature Review: Robotics Engineer in China Beijing</w:t>
      </w:r>
    </w:p>
    <w:p>
      <w:pPr>
        <w:pStyle w:val="FirstParagraph"/>
      </w:pPr>
      <w:r>
        <w:t xml:space="preserve">A comprehensive understanding of the field of robotics engineering requires an analysis of both academic and industrial trends within specific geographic contexts. In this literature review, the focus is on the role and development of a</w:t>
      </w:r>
      <w:r>
        <w:t xml:space="preserve"> </w:t>
      </w:r>
      <w:r>
        <w:rPr>
          <w:bCs/>
          <w:b/>
        </w:rPr>
        <w:t xml:space="preserve">Robotics Engineer</w:t>
      </w:r>
      <w:r>
        <w:t xml:space="preserve"> </w:t>
      </w:r>
      <w:r>
        <w:t xml:space="preserve">within the dynamic technological landscape of</w:t>
      </w:r>
      <w:r>
        <w:t xml:space="preserve"> </w:t>
      </w:r>
      <w:r>
        <w:rPr>
          <w:bCs/>
          <w:b/>
        </w:rPr>
        <w:t xml:space="preserve">China Beijing</w:t>
      </w:r>
      <w:r>
        <w:t xml:space="preserve">. This document synthesizes existing research, industry reports, and policy frameworks to highlight how Beijing's unique position as China’s tech hub shapes the career trajectory, challenges, and innovations in robotics engineering.</w:t>
      </w:r>
    </w:p>
    <w:bookmarkStart w:id="20" w:name="X042302e9c0391592bb3300a369ae14da497d01b"/>
    <w:p>
      <w:pPr>
        <w:pStyle w:val="Heading2"/>
      </w:pPr>
      <w:r>
        <w:t xml:space="preserve">Academic Foundations of Robotics Engineering in China</w:t>
      </w:r>
    </w:p>
    <w:p>
      <w:pPr>
        <w:pStyle w:val="FirstParagraph"/>
      </w:pPr>
      <w:r>
        <w:t xml:space="preserve">Beijing has long been a cornerstone of scientific research in China. Institutions such as Tsinghua University, Peking University, and the Beijing Institute of Technology have established robust programs in mechanical engineering, artificial intelligence (AI), and automation—fields critical to robotics development. According to a 2023 report by the Chinese Academy of Sciences, over 40% of national research funding for AI and robotics is allocated to institutions based in Beijing. This academic infrastructure provides aspiring</w:t>
      </w:r>
      <w:r>
        <w:t xml:space="preserve"> </w:t>
      </w:r>
      <w:r>
        <w:rPr>
          <w:bCs/>
          <w:b/>
        </w:rPr>
        <w:t xml:space="preserve">Robotics Engineers</w:t>
      </w:r>
      <w:r>
        <w:t xml:space="preserve"> </w:t>
      </w:r>
      <w:r>
        <w:t xml:space="preserve">with access to cutting-edge laboratories, interdisciplinary collaboration, and mentorship from leading experts.</w:t>
      </w:r>
    </w:p>
    <w:p>
      <w:pPr>
        <w:pStyle w:val="BodyText"/>
      </w:pPr>
      <w:r>
        <w:t xml:space="preserve">Literature on robotics education in China emphasizes the integration of theoretical knowledge with practical applications. For instance, a study by Zhang et al. (2022) highlights how Beijing-based universities are incorporating hands-on projects in humanoid robots and autonomous systems into curricula, aligning with national goals to become a global leader in AI and robotics by 2035. This focus on applied research ensures that graduates are well-prepared to address industry-specific challenges, such as precision manufacturing or disaster response technologies.</w:t>
      </w:r>
    </w:p>
    <w:bookmarkEnd w:id="20"/>
    <w:bookmarkStart w:id="21" w:name="X772d65fe8a72ab612fa96ceb242f8f3ec29fa00"/>
    <w:p>
      <w:pPr>
        <w:pStyle w:val="Heading2"/>
      </w:pPr>
      <w:r>
        <w:t xml:space="preserve">Industrial Trends in Robotics Engineering: Beijing’s Tech Ecosystem</w:t>
      </w:r>
    </w:p>
    <w:p>
      <w:pPr>
        <w:pStyle w:val="FirstParagraph"/>
      </w:pPr>
      <w:r>
        <w:t xml:space="preserve">The rapid growth of Beijing’s tech sector has created a fertile environment for robotics innovation. The city is home to numerous startups and multinational corporations (MNCs) specializing in robotics, including Baidu, Xiaomi, and the Beijing-based company Sinovation Ventures. These organizations are driving advancements in areas like industrial automation, service robots (e.g., delivery drones), and AI-driven healthcare solutions.</w:t>
      </w:r>
    </w:p>
    <w:p>
      <w:pPr>
        <w:pStyle w:val="BodyText"/>
      </w:pPr>
      <w:r>
        <w:t xml:space="preserve">A 2023 industry analysis by McKinsey &amp; Company notes that Beijing’s robotics sector grew at an annual rate of 18% between 2019 and 2023, outperforming other Chinese cities. This growth is fueled by government policies such as the "Made in China 2025" initiative, which prioritizes technological self-reliance in advanced manufacturing.</w:t>
      </w:r>
      <w:r>
        <w:t xml:space="preserve"> </w:t>
      </w:r>
      <w:r>
        <w:rPr>
          <w:bCs/>
          <w:b/>
        </w:rPr>
        <w:t xml:space="preserve">Robotics Engineers</w:t>
      </w:r>
      <w:r>
        <w:t xml:space="preserve"> </w:t>
      </w:r>
      <w:r>
        <w:t xml:space="preserve">in Beijing are increasingly tasked with developing localized solutions tailored to China’s unique infrastructure and market demands, such as high-speed rail maintenance robots or urban traffic management systems.</w:t>
      </w:r>
    </w:p>
    <w:bookmarkEnd w:id="21"/>
    <w:bookmarkStart w:id="22" w:name="X10d5d08d8d3a0cece7645459f36cb4c24182228"/>
    <w:p>
      <w:pPr>
        <w:pStyle w:val="Heading2"/>
      </w:pPr>
      <w:r>
        <w:t xml:space="preserve">Challenges Facing Robotics Engineers in Beijing</w:t>
      </w:r>
    </w:p>
    <w:p>
      <w:pPr>
        <w:pStyle w:val="FirstParagraph"/>
      </w:pPr>
      <w:r>
        <w:t xml:space="preserve">Despite its advantages, the role of a</w:t>
      </w:r>
      <w:r>
        <w:t xml:space="preserve"> </w:t>
      </w:r>
      <w:r>
        <w:rPr>
          <w:bCs/>
          <w:b/>
        </w:rPr>
        <w:t xml:space="preserve">Robotics Engineer</w:t>
      </w:r>
      <w:r>
        <w:t xml:space="preserve"> </w:t>
      </w:r>
      <w:r>
        <w:t xml:space="preserve">in Beijing is not without challenges. One significant hurdle is the intense competition for talent. A 2023 survey by the Chinese Association of Engineering Mechanics found that over 65% of robotics firms in Beijing reported difficulties retaining skilled professionals due to high demand from both domestic and international companies.</w:t>
      </w:r>
    </w:p>
    <w:p>
      <w:pPr>
        <w:pStyle w:val="BodyText"/>
      </w:pPr>
      <w:r>
        <w:t xml:space="preserve">Another challenge lies in the integration of hardware and software systems. While Beijing excels in AI research, there remains a gap in translating theoretical algorithms into robust, cost-effective robotic hardware. As noted by Li et al. (2023), this "hardware-software divide" requires interdisciplinary collaboration, which is still underdeveloped compared to Silicon Valley or Tokyo’s robotics ecosystems.</w:t>
      </w:r>
    </w:p>
    <w:bookmarkEnd w:id="22"/>
    <w:bookmarkStart w:id="23" w:name="Xf1d82f52b8175f7822a0b9629a85bdaba2fdbb6"/>
    <w:p>
      <w:pPr>
        <w:pStyle w:val="Heading2"/>
      </w:pPr>
      <w:r>
        <w:t xml:space="preserve">Policy and Cultural Contexts Shaping Robotics Engineering</w:t>
      </w:r>
    </w:p>
    <w:p>
      <w:pPr>
        <w:pStyle w:val="FirstParagraph"/>
      </w:pPr>
      <w:r>
        <w:t xml:space="preserve">The Chinese government’s strategic emphasis on technological innovation has directly influenced the career pathways of</w:t>
      </w:r>
      <w:r>
        <w:t xml:space="preserve"> </w:t>
      </w:r>
      <w:r>
        <w:rPr>
          <w:bCs/>
          <w:b/>
        </w:rPr>
        <w:t xml:space="preserve">Robotics Engineers</w:t>
      </w:r>
      <w:r>
        <w:t xml:space="preserve"> </w:t>
      </w:r>
      <w:r>
        <w:t xml:space="preserve">in Beijing. Initiatives like the "Beijing National Research Base for Robotics" provide funding, tax incentives, and collaborative platforms for engineers to work on national projects. However, this centralized approach also means that research priorities often align with state interests rather than purely academic or commercial goals.</w:t>
      </w:r>
    </w:p>
    <w:p>
      <w:pPr>
        <w:pStyle w:val="BodyText"/>
      </w:pPr>
      <w:r>
        <w:t xml:space="preserve">Culturally, there is a strong emphasis on collective achievement over individual recognition in Beijing’s engineering community. This contrasts with Western models where individual contributions are more prominently rewarded. While this fosters teamwork, it can also discourage independent innovation among young engineers.</w:t>
      </w:r>
    </w:p>
    <w:bookmarkEnd w:id="23"/>
    <w:bookmarkStart w:id="24" w:name="Xd87a2f29091c38d0d16761f2d3ea62092351083"/>
    <w:p>
      <w:pPr>
        <w:pStyle w:val="Heading2"/>
      </w:pPr>
      <w:r>
        <w:t xml:space="preserve">Future Directions for Robotics Engineering in Beijing</w:t>
      </w:r>
    </w:p>
    <w:p>
      <w:pPr>
        <w:pStyle w:val="FirstParagraph"/>
      </w:pPr>
      <w:r>
        <w:t xml:space="preserve">Looking ahead, the literature suggests that Beijing’s robotics engineers will play a pivotal role in advancing China’s global technological ambitions. Emerging areas such as quantum computing-integrated robotics, bio-inspired systems, and ethical AI frameworks are likely to dominate research agendas. However, success will depend on addressing existing challenges—such as improving interdisciplinary collaboration and fostering a culture of innovation.</w:t>
      </w:r>
    </w:p>
    <w:p>
      <w:pPr>
        <w:pStyle w:val="BodyText"/>
      </w:pPr>
      <w:r>
        <w:t xml:space="preserve">In conclusion, the field of</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represents a convergence of academic excellence, industrial momentum, and policy-driven innovation. As this literature review demonstrates, the city’s unique position as China’s technological epicenter offers unparalleled opportunities for professionals in robotics engineering to shape the future of automation and AI. Yet, it also demands adaptability to navigate the complexities of a rapidly evolving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China Beijing</dc:title>
  <dc:creator/>
  <dc:language>en</dc:language>
  <cp:keywords/>
  <dcterms:created xsi:type="dcterms:W3CDTF">2026-07-23T05:56:47Z</dcterms:created>
  <dcterms:modified xsi:type="dcterms:W3CDTF">2026-07-23T05:56:47Z</dcterms:modified>
</cp:coreProperties>
</file>

<file path=docProps/custom.xml><?xml version="1.0" encoding="utf-8"?>
<Properties xmlns="http://schemas.openxmlformats.org/officeDocument/2006/custom-properties" xmlns:vt="http://schemas.openxmlformats.org/officeDocument/2006/docPropsVTypes"/>
</file>