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75eacbe2ab8b946871f5b6b65cd1f0bee5f695d"/>
    <w:p>
      <w:pPr>
        <w:pStyle w:val="Heading1"/>
      </w:pPr>
      <w:r>
        <w:t xml:space="preserve">Literature Review: The Role of the Robotics Engineer in Colombia Bogotá</w:t>
      </w:r>
    </w:p>
    <w:p>
      <w:pPr>
        <w:pStyle w:val="FirstParagraph"/>
      </w:pPr>
      <w:r>
        <w:t xml:space="preserve">The field of robotics engineering has gained significant momentum globally, driven by advancements in artificial intelligence (AI), automation, and interdisciplinary collaboration. In recent years, the role of a Robotics Engineer has evolved from a specialized technical discipline to a multifaceted profession that intersects with innovation, sustainability, and socio-economic development. This literature review explores the unique context of Robotics Engineers operating within Colombia’s capital city—Bogotá—highlighting challenges, opportunities, and contributions specific to this region. The analysis integrates global trends in robotics engineering while emphasizing the local dynamics of Colombia Bogotá.</w:t>
      </w:r>
    </w:p>
    <w:bookmarkStart w:id="20" w:name="Xda5eec03e76241ec8787291abdbf9329405dce8"/>
    <w:p>
      <w:pPr>
        <w:pStyle w:val="Heading2"/>
      </w:pPr>
      <w:r>
        <w:t xml:space="preserve">1. Introduction: Robotics Engineering in a Global Context</w:t>
      </w:r>
    </w:p>
    <w:p>
      <w:pPr>
        <w:pStyle w:val="FirstParagraph"/>
      </w:pPr>
      <w:r>
        <w:t xml:space="preserve">Robotics engineering is a multidisciplinary field that combines mechanical, electrical, and software engineering to design, develop, and deploy robotic systems. Globally, the demand for Robotics Engineers has surged due to applications in healthcare (e.g., surgical robots), manufacturing (e.g., industrial automation), and environmental monitoring (e.g., drone-based surveillance). However, the adaptation of these technologies in developing regions like Colombia Bogotá presents unique challenges, including limited funding for R&amp;D, infrastructure gaps, and the need for culturally relevant innovations.</w:t>
      </w:r>
    </w:p>
    <w:bookmarkEnd w:id="20"/>
    <w:bookmarkStart w:id="21" w:name="Xa248c9cdcb8282da465c2221dc7c97b6802a9ab"/>
    <w:p>
      <w:pPr>
        <w:pStyle w:val="Heading2"/>
      </w:pPr>
      <w:r>
        <w:t xml:space="preserve">2. The Robotics Engineer in Colombia: A Regional Perspective</w:t>
      </w:r>
    </w:p>
    <w:p>
      <w:pPr>
        <w:pStyle w:val="FirstParagraph"/>
      </w:pPr>
      <w:r>
        <w:t xml:space="preserve">In Colombia Bogotá, the role of a Robotics Engineer is increasingly recognized as pivotal to addressing national priorities such as technological sovereignty, urban mobility, and environmental conservation. Literature from regional academic institutions underscores the importance of integrating local needs into robotic solutions. For instance, studies by the Universidad Nacional de Colombia highlight how Robotics Engineers in Bogotá are exploring applications in agricultural automation for Andean farming communities and disaster response systems tailored to the region’s seismic activity.</w:t>
      </w:r>
    </w:p>
    <w:bookmarkEnd w:id="21"/>
    <w:bookmarkStart w:id="22" w:name="Xc468d5540e2c365fb03523cd441f7992a14f03d"/>
    <w:p>
      <w:pPr>
        <w:pStyle w:val="Heading2"/>
      </w:pPr>
      <w:r>
        <w:t xml:space="preserve">3. Educational Landscape and Academic Contributions</w:t>
      </w:r>
    </w:p>
    <w:p>
      <w:pPr>
        <w:pStyle w:val="FirstParagraph"/>
      </w:pPr>
      <w:r>
        <w:t xml:space="preserve">Bogotá hosts several prestigious universities that contribute to robotics education, shaping the next generation of Robotics Engineers. Institutions such as Pontificia Universidad Javeriana and Universidad de los Andes offer specialized programs in mechatronics, AI, and autonomous systems. These programs emphasize practical training through labs equipped with robotic kits (e.g., LEGO Mindstorms, Arduino-based platforms) and collaborative projects with local industries. According to a 2023 report by the Colombian Ministry of Education, Bogotá is home to over 15 robotics-focused research groups, many of which collaborate with international partners like MIT and ETH Zurich.</w:t>
      </w:r>
    </w:p>
    <w:bookmarkEnd w:id="22"/>
    <w:bookmarkStart w:id="23" w:name="X31fcdb87a5bb96e9115a76421968dfbe73bdff4"/>
    <w:p>
      <w:pPr>
        <w:pStyle w:val="Heading2"/>
      </w:pPr>
      <w:r>
        <w:t xml:space="preserve">4. Research Trends in Robotics Engineering: Colombia Bogotá</w:t>
      </w:r>
    </w:p>
    <w:p>
      <w:pPr>
        <w:pStyle w:val="FirstParagraph"/>
      </w:pPr>
      <w:r>
        <w:t xml:space="preserve">The literature on Robotics Engineers in Colombia Bogotá reveals a focus on two key areas: **sustainable robotics** and **human-robot interaction (HRI)**. Sustainable robotics includes the development of low-cost, energy-efficient systems for small-scale industries. For example, researchers at the Universidad Distrital Francisco José de Caldas have designed solar-powered drones for monitoring deforestation in Colombia’s tropical regions. HRI research emphasizes creating robots that can work alongside humans in urban settings, such as assistive robots for elderly care or service robots in Bogotá’s bustling commercial districts.</w:t>
      </w:r>
    </w:p>
    <w:bookmarkEnd w:id="23"/>
    <w:bookmarkStart w:id="24" w:name="X4f7beb9123a22e250acbf651025a78f25206e1a"/>
    <w:p>
      <w:pPr>
        <w:pStyle w:val="Heading2"/>
      </w:pPr>
      <w:r>
        <w:t xml:space="preserve">5. Challenges Facing Robotics Engineers in Colombia Bogotá</w:t>
      </w:r>
    </w:p>
    <w:p>
      <w:pPr>
        <w:pStyle w:val="FirstParagraph"/>
      </w:pPr>
      <w:r>
        <w:t xml:space="preserve">Despite progress, Robotics Engineers in Colombia Bogotá face significant challenges. A 2021 study published in the *Journal of Engineering Education* notes that limited government funding for robotics R&amp;D and a brain drain of skilled professionals to more developed economies hinder innovation. Additionally, infrastructure constraints—such as unreliable power grids and limited access to advanced manufacturing facilities—complicate the deployment of robotic systems. Cultural factors also play a role: there is a need to align technological solutions with the social and economic realities of Colombia’s diverse population.</w:t>
      </w:r>
    </w:p>
    <w:bookmarkEnd w:id="24"/>
    <w:bookmarkStart w:id="25" w:name="X8e7287380999ed931313cd04f1edf21e4421978"/>
    <w:p>
      <w:pPr>
        <w:pStyle w:val="Heading2"/>
      </w:pPr>
      <w:r>
        <w:t xml:space="preserve">6. Case Studies: Innovations from Colombia Bogotá</w:t>
      </w:r>
    </w:p>
    <w:p>
      <w:pPr>
        <w:pStyle w:val="FirstParagraph"/>
      </w:pPr>
      <w:r>
        <w:t xml:space="preserve">Few case studies illustrate the impact of Robotics Engineers in Bogotá. One notable project is **RoboAgro**, a collaborative initiative between Universidad Nacional de Colombia and local farmers to deploy autonomous irrigation systems using machine learning algorithms. These robots optimize water usage in coffee plantations, addressing both economic and environmental concerns. Another example is **SafeBogotá**, a public-private partnership that uses AI-powered surveillance robots to monitor traffic congestion and improve urban safety in high-traffic areas of the city.</w:t>
      </w:r>
    </w:p>
    <w:bookmarkEnd w:id="25"/>
    <w:bookmarkStart w:id="26" w:name="Xe23257cd8c62c84bfa154a07b1d9d54c7298cdc"/>
    <w:p>
      <w:pPr>
        <w:pStyle w:val="Heading2"/>
      </w:pPr>
      <w:r>
        <w:t xml:space="preserve">7. Collaborative Opportunities and Future Directions</w:t>
      </w:r>
    </w:p>
    <w:p>
      <w:pPr>
        <w:pStyle w:val="FirstParagraph"/>
      </w:pPr>
      <w:r>
        <w:t xml:space="preserve">The future of Robotics Engineers in Colombia Bogotá hinges on fostering collaboration between academia, industry, and government. Literature from regional think tanks suggests that partnerships with international organizations (e.g., UNDP, World Bank) could provide critical resources for scaling robotic solutions. Additionally, integrating robotics into Colombia’s national education curriculum—particularly in underserved regions—may help cultivate a broader talent pool. The role of a Robotics Engineer in Bogotá is poised to expand as the city emerges as a hub for Latin American tech innovation.</w:t>
      </w:r>
    </w:p>
    <w:bookmarkEnd w:id="26"/>
    <w:bookmarkStart w:id="27" w:name="conclusion-synthesizing-the-literature"/>
    <w:p>
      <w:pPr>
        <w:pStyle w:val="Heading2"/>
      </w:pPr>
      <w:r>
        <w:t xml:space="preserve">8. Conclusion: Synthesizing the Literature</w:t>
      </w:r>
    </w:p>
    <w:p>
      <w:pPr>
        <w:pStyle w:val="FirstParagraph"/>
      </w:pPr>
      <w:r>
        <w:t xml:space="preserve">This literature review underscores the growing significance of Robotics Engineers in Colombia Bogotá, who navigate a complex interplay of global trends and local challenges. While the field faces obstacles such as funding limitations and infrastructure gaps, it also presents opportunities for innovation tailored to Colombia’s unique needs. By leveraging academic excellence, fostering industry partnerships, and prioritizing sustainable solutions, Robotics Engineers in Bogotá can drive technological progress that resonates both nationally and internationally.</w:t>
      </w:r>
    </w:p>
    <w:p>
      <w:pPr>
        <w:pStyle w:val="BodyText"/>
      </w:pPr>
      <w:r>
        <w:t xml:space="preserve">In conclusion, the role of the Robotics Engineer in Colombia Bogotá is not merely technical but deeply intertwined with socio-economic development. As the city continues to evolve as a center for innovation, its Robotics Engineers will play a critical role in shaping a future where technology serves as a catalyst for inclusive growth.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Colombia Bogotá</dc:title>
  <dc:creator/>
  <dc:language>en</dc:language>
  <cp:keywords/>
  <dcterms:created xsi:type="dcterms:W3CDTF">2026-07-23T20:57:40Z</dcterms:created>
  <dcterms:modified xsi:type="dcterms:W3CDTF">2026-07-23T20:57:40Z</dcterms:modified>
</cp:coreProperties>
</file>

<file path=docProps/custom.xml><?xml version="1.0" encoding="utf-8"?>
<Properties xmlns="http://schemas.openxmlformats.org/officeDocument/2006/custom-properties" xmlns:vt="http://schemas.openxmlformats.org/officeDocument/2006/docPropsVTypes"/>
</file>