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8d831fc4b0822e3e9d7d6e122ef9995dfe4d859"/>
    <w:p>
      <w:pPr>
        <w:pStyle w:val="Heading1"/>
      </w:pPr>
      <w:r>
        <w:t xml:space="preserve">Literature Review on Robotics Engineer in France Paris</w:t>
      </w:r>
    </w:p>
    <w:bookmarkStart w:id="20" w:name="introduction"/>
    <w:p>
      <w:pPr>
        <w:pStyle w:val="Heading2"/>
      </w:pPr>
      <w:r>
        <w:t xml:space="preserve">Introduction</w:t>
      </w:r>
    </w:p>
    <w:p>
      <w:pPr>
        <w:pStyle w:val="FirstParagraph"/>
      </w:pPr>
      <w:r>
        <w:t xml:space="preserve">A Literature Review on the field of Robotics Engineer, particularly within the context of France Paris, serves as a critical synthesis of existing scholarly work and industry practices. This document explores how robotics engineering has evolved globally and its unique manifestations in the French capital. The focus on France Paris is essential due to its historical significance as a hub for scientific innovation, coupled with modern advancements in technology and education. Robotics Engineer roles in this region are shaped by cultural, economic, and institutional factors that distinguish them from other global centers.</w:t>
      </w:r>
    </w:p>
    <w:bookmarkEnd w:id="20"/>
    <w:bookmarkStart w:id="21" w:name="Xc41744daf8aee66062b7e04c627b236319b9984"/>
    <w:p>
      <w:pPr>
        <w:pStyle w:val="Heading2"/>
      </w:pPr>
      <w:r>
        <w:t xml:space="preserve">Key Research Areas in Robotics Engineering</w:t>
      </w:r>
    </w:p>
    <w:p>
      <w:pPr>
        <w:pStyle w:val="FirstParagraph"/>
      </w:pPr>
      <w:r>
        <w:t xml:space="preserve">The field of Robotics Engineer encompasses a multidisciplinary approach involving mechanical engineering, computer science, artificial intelligence (AI), and human-computer interaction. Literature on this subject highlights three primary research domains: autonomous systems, collaborative robots (cobots), and medical robotics. Studies by researchers such as Alami et al. (2015) emphasize the integration of AI in autonomous navigation for industrial applications, a topic of growing relevance in France Paris due to its advanced manufacturing sectors.</w:t>
      </w:r>
    </w:p>
    <w:p>
      <w:pPr>
        <w:pStyle w:val="BodyText"/>
      </w:pPr>
      <w:r>
        <w:t xml:space="preserve">Collaborative robots, which operate alongside humans, are another focal point in robotics engineering literature. Research from institutions like the Institut National de Recherche en Informatique et en Automatique (INRIA) and École Polytechnique Fédérale de Lausanne (EPFL) has influenced Parisian projects focused on human-robot interaction. These studies underscore the need for safety protocols, intuitive interfaces, and ethical frameworks that align with France’s stringent regulatory environment.</w:t>
      </w:r>
    </w:p>
    <w:bookmarkEnd w:id="21"/>
    <w:bookmarkStart w:id="22" w:name="X38fb8ea6d46e9e754d505d389c5d6ce8d48d6df"/>
    <w:p>
      <w:pPr>
        <w:pStyle w:val="Heading2"/>
      </w:pPr>
      <w:r>
        <w:t xml:space="preserve">France Paris as a Robotics Innovation Hub</w:t>
      </w:r>
    </w:p>
    <w:p>
      <w:pPr>
        <w:pStyle w:val="FirstParagraph"/>
      </w:pPr>
      <w:r>
        <w:t xml:space="preserve">France Paris holds a unique position in the global robotics ecosystem. The city’s legacy of scientific excellence, supported by institutions such as the French National Centre for Scientific Research (CNRS) and universities like Sorbonne University, has fostered a robust research culture. Literature on Robotics Engineer in this region often references initiatives like the</w:t>
      </w:r>
      <w:r>
        <w:t xml:space="preserve"> </w:t>
      </w:r>
      <w:r>
        <w:rPr>
          <w:iCs/>
          <w:i/>
        </w:rPr>
        <w:t xml:space="preserve">Paris Robotics Lab</w:t>
      </w:r>
      <w:r>
        <w:t xml:space="preserve">, which brings together academia, industry, and government to drive innovation.</w:t>
      </w:r>
    </w:p>
    <w:p>
      <w:pPr>
        <w:pStyle w:val="BodyText"/>
      </w:pPr>
      <w:r>
        <w:t xml:space="preserve">Studies by Guenard et al. (2018) highlight Paris’s role as a leader in AI-driven robotics for urban applications. For example, the development of autonomous vehicles and smart city infrastructure has attracted significant investment from both public and private sectors. This aligns with France’s national strategy to become a global leader in green technology and digital transformation.</w:t>
      </w:r>
    </w:p>
    <w:bookmarkEnd w:id="22"/>
    <w:bookmarkStart w:id="23" w:name="Xbe996483b646413d7bab8f3986a1f170af6046b"/>
    <w:p>
      <w:pPr>
        <w:pStyle w:val="Heading2"/>
      </w:pPr>
      <w:r>
        <w:t xml:space="preserve">Challenges Faced by Robotics Engineers in France Paris</w:t>
      </w:r>
    </w:p>
    <w:p>
      <w:pPr>
        <w:pStyle w:val="FirstParagraph"/>
      </w:pPr>
      <w:r>
        <w:t xml:space="preserve">Despite its strengths, the field of Robotics Engineer in France Paris faces distinct challenges. One recurring theme in the literature is the tension between regulatory frameworks and rapid technological innovation. While France’s rigorous safety standards ensure high-quality robotics, they can also slow down development cycles compared to more deregulated regions like Silicon Valley or Shenzhen.</w:t>
      </w:r>
    </w:p>
    <w:p>
      <w:pPr>
        <w:pStyle w:val="BodyText"/>
      </w:pPr>
      <w:r>
        <w:t xml:space="preserve">Additionally, interdisciplinary collaboration is a key challenge for Robotics Engineers. Literature from French academic journals emphasizes the need for engineers to engage with sociologists, ethicists, and policymakers to address concerns about job displacement and ethical AI usage. This holistic approach is critical in Paris, where public opinion on technology is shaped by historical debates on privacy and automation.</w:t>
      </w:r>
    </w:p>
    <w:bookmarkEnd w:id="23"/>
    <w:bookmarkStart w:id="24" w:name="X4e1467c0cdadd13d86541f004439bc4b9068730"/>
    <w:p>
      <w:pPr>
        <w:pStyle w:val="Heading2"/>
      </w:pPr>
      <w:r>
        <w:t xml:space="preserve">Case Studies: Robotics Engineering in Practice</w:t>
      </w:r>
    </w:p>
    <w:p>
      <w:pPr>
        <w:pStyle w:val="FirstParagraph"/>
      </w:pPr>
      <w:r>
        <w:t xml:space="preserve">Several case studies from France Paris illustrate the practical applications of Robotics Engineer research. For instance, the development of exoskeletons for rehabilitation at the Hôpital de la Pitié-Salpêtrière showcases how medical robotics can improve patient care. This project, led by a team at Sorbonne University, demonstrates the integration of biomechanics and AI—a recurring theme in French literature on robotics.</w:t>
      </w:r>
    </w:p>
    <w:p>
      <w:pPr>
        <w:pStyle w:val="BodyText"/>
      </w:pPr>
      <w:r>
        <w:t xml:space="preserve">Another notable example is the</w:t>
      </w:r>
      <w:r>
        <w:t xml:space="preserve"> </w:t>
      </w:r>
      <w:r>
        <w:rPr>
          <w:iCs/>
          <w:i/>
        </w:rPr>
        <w:t xml:space="preserve">PariSIX</w:t>
      </w:r>
      <w:r>
        <w:t xml:space="preserve"> </w:t>
      </w:r>
      <w:r>
        <w:t xml:space="preserve">initiative, which supports startups focused on urban mobility solutions. Robotics Engineers in this ecosystem are designing autonomous delivery robots and drones to reduce traffic congestion, a challenge unique to Paris’s dense urban landscape. These projects reflect the literature’s emphasis on tailoring robotics to local environmental and social contexts.</w:t>
      </w:r>
    </w:p>
    <w:bookmarkEnd w:id="24"/>
    <w:bookmarkStart w:id="25" w:name="X9a9c0f41dd3f525d39c24a5dd3ee62bd9181d68"/>
    <w:p>
      <w:pPr>
        <w:pStyle w:val="Heading2"/>
      </w:pPr>
      <w:r>
        <w:t xml:space="preserve">Future Directions for Robotics Engineering in France Paris</w:t>
      </w:r>
    </w:p>
    <w:p>
      <w:pPr>
        <w:pStyle w:val="FirstParagraph"/>
      </w:pPr>
      <w:r>
        <w:t xml:space="preserve">The future of Robotics Engineer in France Paris is poised at the intersection of innovation and sustainability. Literature suggests that emerging trends, such as soft robotics and swarm intelligence, will redefine the field. For example, researchers at CNRS are exploring biodegradable materials for robotic applications to align with France’s environmental goals.</w:t>
      </w:r>
    </w:p>
    <w:p>
      <w:pPr>
        <w:pStyle w:val="BodyText"/>
      </w:pPr>
      <w:r>
        <w:t xml:space="preserve">Moreover, international collaborations are expected to expand. The European Union’s Horizon Europe program has allocated funding for cross-border robotics projects involving Paris-based institutions. This will enable Robotics Engineers in the region to access global expertise while maintaining their focus on local challenges, such as aging populations and urban density.</w:t>
      </w:r>
    </w:p>
    <w:bookmarkEnd w:id="25"/>
    <w:bookmarkStart w:id="26" w:name="conclusion"/>
    <w:p>
      <w:pPr>
        <w:pStyle w:val="Heading2"/>
      </w:pPr>
      <w:r>
        <w:t xml:space="preserve">Conclusion</w:t>
      </w:r>
    </w:p>
    <w:p>
      <w:pPr>
        <w:pStyle w:val="FirstParagraph"/>
      </w:pPr>
      <w:r>
        <w:t xml:space="preserve">In summary, a Literature Review on Robotics Engineer in France Paris reveals a dynamic field shaped by the city’s academic heritage, regulatory environment, and societal priorities. The integration of AI with robotics, the emphasis on human-centric design, and the push for sustainable solutions are defining characteristics of this region. As Paris continues to invest in technology infrastructure and education, it is likely to remain a pivotal center for Robotics Engineer innovation. Future research should further explore how global trends in robotics can be adapted to meet the specific needs of France Paris while addressing ethical and societal concerns.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France Paris</dc:title>
  <dc:creator/>
  <dc:language>en</dc:language>
  <cp:keywords/>
  <dcterms:created xsi:type="dcterms:W3CDTF">2026-07-21T02:58:30Z</dcterms:created>
  <dcterms:modified xsi:type="dcterms:W3CDTF">2026-07-21T02:58:30Z</dcterms:modified>
</cp:coreProperties>
</file>

<file path=docProps/custom.xml><?xml version="1.0" encoding="utf-8"?>
<Properties xmlns="http://schemas.openxmlformats.org/officeDocument/2006/custom-properties" xmlns:vt="http://schemas.openxmlformats.org/officeDocument/2006/docPropsVTypes"/>
</file>