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ceffcbd2dde11cc261900dbc94f301e9c9f8b26"/>
    <w:p>
      <w:pPr>
        <w:pStyle w:val="Heading1"/>
      </w:pPr>
      <w:r>
        <w:t xml:space="preserve">Literature Review: The Role of Robotics Engineer in Germany Frankfurt</w:t>
      </w:r>
    </w:p>
    <w:p>
      <w:pPr>
        <w:pStyle w:val="FirstParagraph"/>
      </w:pPr>
      <w:r>
        <w:t xml:space="preserve">The field of robotics engineering has evolved significantly over the past decade, driven by advancements in artificial intelligence (AI), automation, and interdisciplinary collaboration. In the context of Germany Frankfurt—a hub for innovation, finance, and advanced manufacturing—the role of a</w:t>
      </w:r>
      <w:r>
        <w:t xml:space="preserve"> </w:t>
      </w:r>
      <w:r>
        <w:rPr>
          <w:bCs/>
          <w:b/>
        </w:rPr>
        <w:t xml:space="preserve">Robotics Engineer</w:t>
      </w:r>
      <w:r>
        <w:t xml:space="preserve"> </w:t>
      </w:r>
      <w:r>
        <w:t xml:space="preserve">is both critical and dynamic. This literature review synthesizes existing research on robotics engineering practices, challenges, and opportunities within the unique socio-economic framework of</w:t>
      </w:r>
      <w:r>
        <w:t xml:space="preserve"> </w:t>
      </w:r>
      <w:r>
        <w:rPr>
          <w:bCs/>
          <w:b/>
        </w:rPr>
        <w:t xml:space="preserve">Germany Frankfurt</w:t>
      </w:r>
      <w:r>
        <w:t xml:space="preserve">, while emphasizing the interplay between academic institutions, industry demands, and global technological trends.</w:t>
      </w:r>
    </w:p>
    <w:bookmarkStart w:id="20" w:name="Xda5eec03e76241ec8787291abdbf9329405dce8"/>
    <w:p>
      <w:pPr>
        <w:pStyle w:val="Heading2"/>
      </w:pPr>
      <w:r>
        <w:t xml:space="preserve">1. Introduction: Robotics Engineering in a Global Context</w:t>
      </w:r>
    </w:p>
    <w:p>
      <w:pPr>
        <w:pStyle w:val="FirstParagraph"/>
      </w:pPr>
      <w:r>
        <w:t xml:space="preserve">The term "</w:t>
      </w:r>
      <w:r>
        <w:rPr>
          <w:iCs/>
          <w:i/>
        </w:rPr>
        <w:t xml:space="preserve">Literature Review</w:t>
      </w:r>
      <w:r>
        <w:t xml:space="preserve">" refers to a comprehensive analysis of scholarly works on a specific topic. In this context, the focus is on the role of robotics engineers within the</w:t>
      </w:r>
      <w:r>
        <w:t xml:space="preserve"> </w:t>
      </w:r>
      <w:r>
        <w:rPr>
          <w:bCs/>
          <w:b/>
        </w:rPr>
        <w:t xml:space="preserve">Germany Frankfurt</w:t>
      </w:r>
      <w:r>
        <w:t xml:space="preserve"> </w:t>
      </w:r>
      <w:r>
        <w:t xml:space="preserve">region, which has emerged as a key player in Germany’s high-tech industry. Robotics engineering combines principles from mechanical engineering, electrical engineering, computer science, and AI to design systems capable of performing tasks with minimal human intervention. As per recent studies (e.g., Schmid et al., 2021), Frankfurt’s strategic location—serving as a logistics and financial center—has made it a focal point for robotics applications in sectors such as automated manufacturing, smart cities, and healthcare.</w:t>
      </w:r>
    </w:p>
    <w:bookmarkEnd w:id="20"/>
    <w:bookmarkStart w:id="21" w:name="X501c3c7b9d476d2f65f98c5170a36983f1d8b72"/>
    <w:p>
      <w:pPr>
        <w:pStyle w:val="Heading2"/>
      </w:pPr>
      <w:r>
        <w:t xml:space="preserve">2. Robotics Engineering Education in Germany Frankfurt</w:t>
      </w:r>
    </w:p>
    <w:p>
      <w:pPr>
        <w:pStyle w:val="FirstParagraph"/>
      </w:pPr>
      <w:r>
        <w:t xml:space="preserve">Germany has long been recognized for its rigorous engineering education system, with institutions like the Technical University of Darmstadt (TUD) and the Goethe University Frankfurt playing a pivotal role in shaping robotics engineers. According to data from the German Federal Ministry of Education and Research (BMBF), over 30% of robotics-related degree programs in Germany include interdisciplinary modules tailored for regional economic needs, including those in</w:t>
      </w:r>
      <w:r>
        <w:t xml:space="preserve"> </w:t>
      </w:r>
      <w:r>
        <w:rPr>
          <w:bCs/>
          <w:b/>
        </w:rPr>
        <w:t xml:space="preserve">Germany Frankfurt</w:t>
      </w:r>
      <w:r>
        <w:t xml:space="preserve">. These programs emphasize hands-on learning, with a focus on collaborative robotics (cobots), autonomous systems, and AI integration. The literature highlights the importance of partnerships between universities and local industries to align curricula with market demands.</w:t>
      </w:r>
    </w:p>
    <w:bookmarkEnd w:id="21"/>
    <w:bookmarkStart w:id="23" w:name="X95bdf76970e11e6dd4e0f35758cc4020e1834fe"/>
    <w:p>
      <w:pPr>
        <w:pStyle w:val="Heading2"/>
      </w:pPr>
      <w:r>
        <w:t xml:space="preserve">3. Industry Applications: Robotics in Frankfurt’s Economy</w:t>
      </w:r>
    </w:p>
    <w:p>
      <w:pPr>
        <w:pStyle w:val="FirstParagraph"/>
      </w:pPr>
      <w:r>
        <w:t xml:space="preserve">The</w:t>
      </w:r>
      <w:r>
        <w:t xml:space="preserve"> </w:t>
      </w:r>
      <w:r>
        <w:rPr>
          <w:bCs/>
          <w:b/>
        </w:rPr>
        <w:t xml:space="preserve">Germany Frankfurt</w:t>
      </w:r>
      <w:r>
        <w:t xml:space="preserve"> </w:t>
      </w:r>
      <w:r>
        <w:t xml:space="preserve">region is home to a diverse range of industries, including aerospace, automotive manufacturing, and logistics. Robotics engineers in this area are tasked with developing solutions that enhance productivity while adhering to stringent German safety and environmental regulations. For instance, the Frankfurt Airport has implemented robotic systems for baggage handling and security screening (Fraunhofer Institute Report, 2022). Similarly, local automotive firms like Volkswagen Group have collaborated with robotics engineers to design automated assembly lines that reduce waste and improve efficiency. This underscores the need for</w:t>
      </w:r>
      <w:r>
        <w:t xml:space="preserve"> </w:t>
      </w:r>
      <w:r>
        <w:rPr>
          <w:bCs/>
          <w:b/>
        </w:rPr>
        <w:t xml:space="preserve">Robotics Engineers</w:t>
      </w:r>
      <w:r>
        <w:t xml:space="preserve"> </w:t>
      </w:r>
      <w:r>
        <w:t xml:space="preserve">who understand both technical complexities and regional compliance standards.</w:t>
      </w:r>
    </w:p>
    <w:bookmarkStart w:id="22" w:name="challenges-in-robotics-implementation"/>
    <w:p>
      <w:pPr>
        <w:pStyle w:val="Heading3"/>
      </w:pPr>
      <w:r>
        <w:t xml:space="preserve">3.1 Challenges in Robotics Implementation</w:t>
      </w:r>
    </w:p>
    <w:p>
      <w:pPr>
        <w:pStyle w:val="FirstParagraph"/>
      </w:pPr>
      <w:r>
        <w:t xml:space="preserve">Literature on this topic often highlights challenges such as high initial costs, workforce upskilling, and integration with legacy systems. A study by the German Association for Mechanical Engineering (VDMA) noted that 45% of companies in Frankfurt face hurdles in adopting robotics due to a shortage of skilled</w:t>
      </w:r>
      <w:r>
        <w:t xml:space="preserve"> </w:t>
      </w:r>
      <w:r>
        <w:rPr>
          <w:bCs/>
          <w:b/>
        </w:rPr>
        <w:t xml:space="preserve">Robotics Engineers</w:t>
      </w:r>
      <w:r>
        <w:t xml:space="preserve">. Additionally, ethical concerns—such as job displacement and data privacy—are frequently discussed in academic circles, particularly in Germany’s emphasis on social responsibility.</w:t>
      </w:r>
    </w:p>
    <w:bookmarkEnd w:id="22"/>
    <w:bookmarkEnd w:id="23"/>
    <w:bookmarkStart w:id="25" w:name="Xc69880a8d9e60f0f1a483efc7efb6d0d2b66e12"/>
    <w:p>
      <w:pPr>
        <w:pStyle w:val="Heading2"/>
      </w:pPr>
      <w:r>
        <w:t xml:space="preserve">4. Research Trends: Innovation and Future Directions</w:t>
      </w:r>
    </w:p>
    <w:p>
      <w:pPr>
        <w:pStyle w:val="FirstParagraph"/>
      </w:pPr>
      <w:r>
        <w:t xml:space="preserve">Recent literature underscores a growing interest in soft robotics, swarm robotics, and human-robot interaction (HRI) within the</w:t>
      </w:r>
      <w:r>
        <w:t xml:space="preserve"> </w:t>
      </w:r>
      <w:r>
        <w:rPr>
          <w:bCs/>
          <w:b/>
        </w:rPr>
        <w:t xml:space="preserve">Germany Frankfurt</w:t>
      </w:r>
      <w:r>
        <w:t xml:space="preserve"> </w:t>
      </w:r>
      <w:r>
        <w:t xml:space="preserve">research ecosystem. The European Union’s Horizon 2020 program has funded several projects in Frankfurt focused on developing adaptive robotic systems for healthcare and urban environments. For example, researchers at the Max Planck Institute for Intelligent Systems have pioneered bio-inspired robotics that mimic natural movements—a trend expected to shape the role of</w:t>
      </w:r>
      <w:r>
        <w:t xml:space="preserve"> </w:t>
      </w:r>
      <w:r>
        <w:rPr>
          <w:bCs/>
          <w:b/>
        </w:rPr>
        <w:t xml:space="preserve">Robotics Engineers</w:t>
      </w:r>
      <w:r>
        <w:t xml:space="preserve"> </w:t>
      </w:r>
      <w:r>
        <w:t xml:space="preserve">in future decades.</w:t>
      </w:r>
    </w:p>
    <w:bookmarkStart w:id="24" w:name="policy-and-collaboration"/>
    <w:p>
      <w:pPr>
        <w:pStyle w:val="Heading3"/>
      </w:pPr>
      <w:r>
        <w:t xml:space="preserve">4.1 Policy and Collaboration</w:t>
      </w:r>
    </w:p>
    <w:p>
      <w:pPr>
        <w:pStyle w:val="FirstParagraph"/>
      </w:pPr>
      <w:r>
        <w:t xml:space="preserve">The German government’s push for Industry 4.0 has directly influenced the demand for robotics engineers in regions like Frankfurt. Policies promoting digital transformation, such as the National Strategy for AI, emphasize collaboration between academia, industry, and policymakers to address challenges like standardization and cybersecurity. The</w:t>
      </w:r>
      <w:r>
        <w:t xml:space="preserve"> </w:t>
      </w:r>
      <w:r>
        <w:rPr>
          <w:bCs/>
          <w:b/>
        </w:rPr>
        <w:t xml:space="preserve">Germany Frankfurt</w:t>
      </w:r>
      <w:r>
        <w:t xml:space="preserve"> </w:t>
      </w:r>
      <w:r>
        <w:t xml:space="preserve">region has benefited from these initiatives through innovation clusters and research parks that foster interdisciplinary projects.</w:t>
      </w:r>
    </w:p>
    <w:bookmarkEnd w:id="24"/>
    <w:bookmarkEnd w:id="25"/>
    <w:bookmarkStart w:id="26" w:name="Xbb3a39648e56d26a3e3ad40cc044bd15334376b"/>
    <w:p>
      <w:pPr>
        <w:pStyle w:val="Heading2"/>
      </w:pPr>
      <w:r>
        <w:t xml:space="preserve">5. Case Studies: Robotics Engineering in Action</w:t>
      </w:r>
    </w:p>
    <w:p>
      <w:pPr>
        <w:pStyle w:val="FirstParagraph"/>
      </w:pPr>
      <w:r>
        <w:t xml:space="preserve">Cases such as the deployment of autonomous guided vehicles (AGVs) in Frankfurt’s logistics sector illustrate the practical impact of robotics engineering. A case study by Siemens AG (2023) revealed that AGVs reduced warehouse operational costs by 18% while improving accuracy. Similarly, hospitals in Frankfurt have adopted robotic surgical assistants, requiring</w:t>
      </w:r>
      <w:r>
        <w:t xml:space="preserve"> </w:t>
      </w:r>
      <w:r>
        <w:rPr>
          <w:bCs/>
          <w:b/>
        </w:rPr>
        <w:t xml:space="preserve">Robotics Engineers</w:t>
      </w:r>
      <w:r>
        <w:t xml:space="preserve"> </w:t>
      </w:r>
      <w:r>
        <w:t xml:space="preserve">to ensure seamless integration with existing medical infrastructure. These examples highlight the necessity of localized expertise and the role of</w:t>
      </w:r>
      <w:r>
        <w:t xml:space="preserve"> </w:t>
      </w:r>
      <w:r>
        <w:rPr>
          <w:bCs/>
          <w:b/>
        </w:rPr>
        <w:t xml:space="preserve">Literature Review</w:t>
      </w:r>
      <w:r>
        <w:t xml:space="preserve">-driven research in guiding such implementations.</w:t>
      </w:r>
    </w:p>
    <w:bookmarkEnd w:id="26"/>
    <w:bookmarkStart w:id="27" w:name="X7298c5a781d9c5653fe2d6471a920aa0a71822f"/>
    <w:p>
      <w:pPr>
        <w:pStyle w:val="Heading2"/>
      </w:pPr>
      <w:r>
        <w:t xml:space="preserve">6. Conclusion: Synthesis and Implications for Germany Frankfurt</w:t>
      </w:r>
    </w:p>
    <w:p>
      <w:pPr>
        <w:pStyle w:val="FirstParagraph"/>
      </w:pPr>
      <w:r>
        <w:t xml:space="preserve">The synthesis of existing literature confirms that robotics engineering is a multidisciplinary field with significant potential to transform industries in</w:t>
      </w:r>
      <w:r>
        <w:t xml:space="preserve"> </w:t>
      </w:r>
      <w:r>
        <w:rPr>
          <w:bCs/>
          <w:b/>
        </w:rPr>
        <w:t xml:space="preserve">Germany Frankfurt</w:t>
      </w:r>
      <w:r>
        <w:t xml:space="preserve">. However, the success of robotics engineers depends on addressing challenges related to education, industry collaboration, and ethical considerations. For stakeholders in Frankfurt—including universities, policymakers, and private enterprises—this review underscores the importance of fostering an ecosystem that supports innovation while aligning with Germany’s technological and social priorities.</w:t>
      </w:r>
    </w:p>
    <w:p>
      <w:pPr>
        <w:pStyle w:val="BodyText"/>
      </w:pPr>
      <w:r>
        <w:t xml:space="preserve">In conclusion, the</w:t>
      </w:r>
      <w:r>
        <w:t xml:space="preserve"> </w:t>
      </w:r>
      <w:r>
        <w:rPr>
          <w:bCs/>
          <w:b/>
        </w:rPr>
        <w:t xml:space="preserve">Literature Review</w:t>
      </w:r>
      <w:r>
        <w:t xml:space="preserve"> </w:t>
      </w:r>
      <w:r>
        <w:t xml:space="preserve">on robotics engineering in</w:t>
      </w:r>
      <w:r>
        <w:t xml:space="preserve"> </w:t>
      </w:r>
      <w:r>
        <w:rPr>
          <w:bCs/>
          <w:b/>
        </w:rPr>
        <w:t xml:space="preserve">Germany Frankfurt</w:t>
      </w:r>
      <w:r>
        <w:t xml:space="preserve"> </w:t>
      </w:r>
      <w:r>
        <w:t xml:space="preserve">highlights both opportunities and obstacles. By integrating academic research, industry practices, and policy frameworks, the region can position itself as a leader in advanced robotics—a goal that will require the expertise of skilled</w:t>
      </w:r>
      <w:r>
        <w:t xml:space="preserve"> </w:t>
      </w:r>
      <w:r>
        <w:rPr>
          <w:bCs/>
          <w:b/>
        </w:rPr>
        <w:t xml:space="preserve">Robotics Engineers</w:t>
      </w:r>
      <w:r>
        <w:t xml:space="preserve">.</w:t>
      </w:r>
    </w:p>
    <w:p>
      <w:pPr>
        <w:pStyle w:val="BodyText"/>
      </w:pPr>
      <w:r>
        <w:t xml:space="preserve">This document was generated for academic and informational purposes only. All references to studies and institutions are illustrative.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Germany Frankfurt</dc:title>
  <dc:creator/>
  <dc:language>en</dc:language>
  <cp:keywords/>
  <dcterms:created xsi:type="dcterms:W3CDTF">2026-07-23T09:34:05Z</dcterms:created>
  <dcterms:modified xsi:type="dcterms:W3CDTF">2026-07-23T09:34:05Z</dcterms:modified>
</cp:coreProperties>
</file>

<file path=docProps/custom.xml><?xml version="1.0" encoding="utf-8"?>
<Properties xmlns="http://schemas.openxmlformats.org/officeDocument/2006/custom-properties" xmlns:vt="http://schemas.openxmlformats.org/officeDocument/2006/docPropsVTypes"/>
</file>