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32708ea84fa68b2d4bed451d296467b3a0c48af"/>
    <w:p>
      <w:pPr>
        <w:pStyle w:val="Heading1"/>
      </w:pPr>
      <w:r>
        <w:t xml:space="preserve">Literature Review on Robotics Engineer in Italy, Naples</w:t>
      </w:r>
    </w:p>
    <w:p>
      <w:pPr>
        <w:pStyle w:val="FirstParagraph"/>
      </w:pPr>
      <w:r>
        <w:t xml:space="preserve">The field of robotics engineering has emerged as a critical discipline at the intersection of mechanical engineering, computer science, and artificial intelligence (AI). This literature review explores the evolution of robotics engineering within the context of</w:t>
      </w:r>
      <w:r>
        <w:t xml:space="preserve"> </w:t>
      </w:r>
      <w:r>
        <w:rPr>
          <w:bCs/>
          <w:b/>
        </w:rPr>
        <w:t xml:space="preserve">Italy, Naples</w:t>
      </w:r>
      <w:r>
        <w:t xml:space="preserve">, emphasizing its relevance to both national and local advancements. As a hub for innovation in southern Italy, Naples holds significant potential for fostering robotics research and development while addressing unique challenges tied to regional infrastructure, education, and industrial needs.</w:t>
      </w:r>
    </w:p>
    <w:bookmarkStart w:id="20" w:name="X6a65c75f062d08dde4a6272163ebb4ca5fb16d6"/>
    <w:p>
      <w:pPr>
        <w:pStyle w:val="Heading2"/>
      </w:pPr>
      <w:r>
        <w:t xml:space="preserve">Historical Development of Robotics Engineering in Italy</w:t>
      </w:r>
    </w:p>
    <w:p>
      <w:pPr>
        <w:pStyle w:val="FirstParagraph"/>
      </w:pPr>
      <w:r>
        <w:t xml:space="preserve">The roots of robotics engineering in Italy trace back to the mid-20th century, with pioneers like Giuseppe Piazzi contributing to early automation research. Over the decades, Italian institutions such as Politecnico di Milano and Università degli Studi di Napoli Federico II have played pivotal roles in advancing robotics through academic programs and research centers. However, compared to northern regions like Lombardy or Emilia-Romagna, Naples has historically lagged in robotics innovation due to limited funding and industrial investment. This gap highlights the importance of localized strategies to integrate</w:t>
      </w:r>
      <w:r>
        <w:t xml:space="preserve"> </w:t>
      </w:r>
      <w:r>
        <w:rPr>
          <w:bCs/>
          <w:b/>
        </w:rPr>
        <w:t xml:space="preserve">robotics engineer</w:t>
      </w:r>
      <w:r>
        <w:t xml:space="preserve"> </w:t>
      </w:r>
      <w:r>
        <w:t xml:space="preserve">expertise into regional development plans.</w:t>
      </w:r>
    </w:p>
    <w:p>
      <w:pPr>
        <w:pStyle w:val="BodyText"/>
      </w:pPr>
      <w:r>
        <w:t xml:space="preserve">In recent years, initiatives such as the Naples Smart City Project have begun incorporating robotics for urban management, including autonomous waste collection systems and AI-driven traffic monitoring. These efforts underscore a growing recognition of robotics' potential in addressing Italy's infrastructure challenges while leveraging the region's skilled workforce.</w:t>
      </w:r>
    </w:p>
    <w:bookmarkEnd w:id="20"/>
    <w:bookmarkStart w:id="21" w:name="X0766764cc288d620341d28a9190fa6e8ed5acbc"/>
    <w:p>
      <w:pPr>
        <w:pStyle w:val="Heading2"/>
      </w:pPr>
      <w:r>
        <w:t xml:space="preserve">Current Research Trends in Robotics Engineering: A Focus on Naples</w:t>
      </w:r>
    </w:p>
    <w:p>
      <w:pPr>
        <w:pStyle w:val="FirstParagraph"/>
      </w:pPr>
      <w:r>
        <w:t xml:space="preserve">Contemporary robotics engineering research in</w:t>
      </w:r>
      <w:r>
        <w:t xml:space="preserve"> </w:t>
      </w:r>
      <w:r>
        <w:rPr>
          <w:bCs/>
          <w:b/>
        </w:rPr>
        <w:t xml:space="preserve">Italy, Naples</w:t>
      </w:r>
      <w:r>
        <w:t xml:space="preserve"> </w:t>
      </w:r>
      <w:r>
        <w:t xml:space="preserve">is increasingly centered on AI integration, collaborative robots (cobots), and sustainable technologies. For instance, studies conducted at the University of Naples Parthenope have explored the use of humanoid robots in cultural heritage preservation—a critical need given Naples' rich historical sites. Researchers are also investigating cobots for small-scale manufacturing, a sector that dominates southern Italy's economy.</w:t>
      </w:r>
    </w:p>
    <w:p>
      <w:pPr>
        <w:pStyle w:val="BodyText"/>
      </w:pPr>
      <w:r>
        <w:t xml:space="preserve">Another emerging trend is the application of robotics in healthcare, particularly for elderly care. With Italy's aging population and high demand for medical services, local engineers are developing low-cost robotic assistants to support nursing homes and hospitals. These projects align with national goals outlined in the Italian National Plan for Digital Transformation (2023), which prioritizes AI and automation.</w:t>
      </w:r>
    </w:p>
    <w:bookmarkEnd w:id="21"/>
    <w:bookmarkStart w:id="22" w:name="Xe2101644751fca67beb79108dc3f7714c13477b"/>
    <w:p>
      <w:pPr>
        <w:pStyle w:val="Heading2"/>
      </w:pPr>
      <w:r>
        <w:t xml:space="preserve">Challenges Facing Robotics Engineers in Naples</w:t>
      </w:r>
    </w:p>
    <w:p>
      <w:pPr>
        <w:pStyle w:val="FirstParagraph"/>
      </w:pPr>
      <w:r>
        <w:t xml:space="preserve">Despite progress,</w:t>
      </w:r>
      <w:r>
        <w:t xml:space="preserve"> </w:t>
      </w:r>
      <w:r>
        <w:rPr>
          <w:bCs/>
          <w:b/>
        </w:rPr>
        <w:t xml:space="preserve">robotics engineers</w:t>
      </w:r>
      <w:r>
        <w:t xml:space="preserve"> </w:t>
      </w:r>
      <w:r>
        <w:t xml:space="preserve">in Naples face several challenges unique to the region. First, limited access to venture capital and industrial partnerships hinders large-scale innovation. While northern Italy benefits from established tech corridors like Milan's Innovation District, southern regions struggle with uneven economic growth.</w:t>
      </w:r>
    </w:p>
    <w:p>
      <w:pPr>
        <w:pStyle w:val="BodyText"/>
      </w:pPr>
      <w:r>
        <w:t xml:space="preserve">A second challenge is the need for specialized education. Though Naples hosts reputable engineering institutions, curricula often lag behind global standards in robotics-specific skills such as machine learning and sensor technology. This gap creates a mismatch between academic training and industry demands, limiting opportunities for local engineers.</w:t>
      </w:r>
    </w:p>
    <w:p>
      <w:pPr>
        <w:pStyle w:val="BodyText"/>
      </w:pPr>
      <w:r>
        <w:t xml:space="preserve">Finally, cultural resistance to automation persists in sectors like agriculture and tourism, where traditional methods are deeply ingrained. Addressing this requires community engagement initiatives that demonstrate the societal benefits of robotics engineering.</w:t>
      </w:r>
    </w:p>
    <w:bookmarkEnd w:id="22"/>
    <w:bookmarkStart w:id="23" w:name="Xabfff88090d9c812981e45952b64eb0386a68b4"/>
    <w:p>
      <w:pPr>
        <w:pStyle w:val="Heading2"/>
      </w:pPr>
      <w:r>
        <w:t xml:space="preserve">Future Directions for Robotics Engineering in Naples</w:t>
      </w:r>
    </w:p>
    <w:p>
      <w:pPr>
        <w:pStyle w:val="FirstParagraph"/>
      </w:pPr>
      <w:r>
        <w:t xml:space="preserve">To position</w:t>
      </w:r>
      <w:r>
        <w:t xml:space="preserve"> </w:t>
      </w:r>
      <w:r>
        <w:rPr>
          <w:bCs/>
          <w:b/>
        </w:rPr>
        <w:t xml:space="preserve">Naples</w:t>
      </w:r>
      <w:r>
        <w:t xml:space="preserve"> </w:t>
      </w:r>
      <w:r>
        <w:t xml:space="preserve">as a leader in robotics engineering, several strategic steps must be taken. First, the establishment of regional innovation hubs—modeled after Italy's broader "Tecnopoli" initiatives—could foster collaboration between universities, startups, and industries. These hubs would provide resources for prototyping, testing, and commercializing robotic technologies tailored to local needs.</w:t>
      </w:r>
    </w:p>
    <w:p>
      <w:pPr>
        <w:pStyle w:val="BodyText"/>
      </w:pPr>
      <w:r>
        <w:t xml:space="preserve">Secondly, expanding STEM education programs in Naples with a focus on robotics is essential. Partnerships with international institutions could introduce advanced training modules in AI-driven robotics and ethical design principles. This would align regional capabilities with global trends while creating a pipeline of skilled</w:t>
      </w:r>
      <w:r>
        <w:t xml:space="preserve"> </w:t>
      </w:r>
      <w:r>
        <w:rPr>
          <w:bCs/>
          <w:b/>
        </w:rPr>
        <w:t xml:space="preserve">robotics engineers</w:t>
      </w:r>
      <w:r>
        <w:t xml:space="preserve">.</w:t>
      </w:r>
    </w:p>
    <w:p>
      <w:pPr>
        <w:pStyle w:val="BodyText"/>
      </w:pPr>
      <w:r>
        <w:t xml:space="preserve">Lastly, government policies must incentivize sustainable robotics applications. Subsidies for small businesses adopting robotic automation, coupled with public awareness campaigns, could accelerate adoption in sectors like agriculture and manufacturing.</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is increasingly vital as the region seeks to modernize its economy and infrastructure. While challenges persist, the convergence of academic research, industry needs, and national digital transformation goals offers a roadmap for growth. By addressing educational gaps, fostering innovation ecosystems, and leveraging local cultural assets like historical preservation projects, Naples can emerge as a regional leader in robotics engineering.</w:t>
      </w:r>
    </w:p>
    <w:p>
      <w:pPr>
        <w:pStyle w:val="BodyText"/>
      </w:pPr>
      <w:r>
        <w:t xml:space="preserve">This literature review underscores the necessity of localized strategies to harness the full potential of</w:t>
      </w:r>
      <w:r>
        <w:t xml:space="preserve"> </w:t>
      </w:r>
      <w:r>
        <w:rPr>
          <w:bCs/>
          <w:b/>
        </w:rPr>
        <w:t xml:space="preserve">robotics engineers</w:t>
      </w:r>
      <w:r>
        <w:t xml:space="preserve"> </w:t>
      </w:r>
      <w:r>
        <w:t xml:space="preserve">in Italy's southern regions. As the field continues to evolve globally, Naples' unique context provides both opportunities and challenges that warrant further scholarly exploration.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Italy, Naples</dc:title>
  <dc:creator/>
  <dc:language>en</dc:language>
  <cp:keywords/>
  <dcterms:created xsi:type="dcterms:W3CDTF">2026-07-23T07:45:42Z</dcterms:created>
  <dcterms:modified xsi:type="dcterms:W3CDTF">2026-07-23T07:45:42Z</dcterms:modified>
</cp:coreProperties>
</file>

<file path=docProps/custom.xml><?xml version="1.0" encoding="utf-8"?>
<Properties xmlns="http://schemas.openxmlformats.org/officeDocument/2006/custom-properties" xmlns:vt="http://schemas.openxmlformats.org/officeDocument/2006/docPropsVTypes"/>
</file>