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baf05302ae047e5d7bec5b27cb4e0033ef6108"/>
    <w:p>
      <w:pPr>
        <w:pStyle w:val="Heading1"/>
      </w:pPr>
      <w:r>
        <w:t xml:space="preserve">Literature Review: Robotics Engineer in Ivory Coast Abidjan</w:t>
      </w:r>
    </w:p>
    <w:p>
      <w:pPr>
        <w:pStyle w:val="FirstParagraph"/>
      </w:pPr>
      <w:r>
        <w:rPr>
          <w:bCs/>
          <w:b/>
        </w:rPr>
        <w:t xml:space="preserve">Literature Review</w:t>
      </w:r>
      <w:r>
        <w:t xml:space="preserve"> </w:t>
      </w:r>
      <w:r>
        <w:t xml:space="preserve">serves as a critical synthesis of existing knowledge on a specific topic, providing insights into trends, debates, and gaps in research. This document focuses on the role and development of</w:t>
      </w:r>
      <w:r>
        <w:t xml:space="preserve"> </w:t>
      </w:r>
      <w:r>
        <w:rPr>
          <w:bCs/>
          <w:b/>
        </w:rPr>
        <w:t xml:space="preserve">Robotics Engineer</w:t>
      </w:r>
      <w:r>
        <w:t xml:space="preserve"> </w:t>
      </w:r>
      <w:r>
        <w:t xml:space="preserve">within the context of</w:t>
      </w:r>
      <w:r>
        <w:t xml:space="preserve"> </w:t>
      </w:r>
      <w:r>
        <w:rPr>
          <w:bCs/>
          <w:b/>
        </w:rPr>
        <w:t xml:space="preserve">Ivory Coast Abidjan</w:t>
      </w:r>
      <w:r>
        <w:t xml:space="preserve">, a rapidly growing economic hub in West Africa. By examining scholarly works, industry reports, and academic publications, this review highlights how robotics engineering is being integrated into Ivory Coast’s technological landscape, particularly in Abidjan, and identifies challenges and opportunities for further advancement.</w:t>
      </w:r>
    </w:p>
    <w:bookmarkStart w:id="20" w:name="X2a51195def5098d8579f79979170cbcbb7cc236"/>
    <w:p>
      <w:pPr>
        <w:pStyle w:val="Heading2"/>
      </w:pPr>
      <w:r>
        <w:t xml:space="preserve">Contextual Overview: Robotics Engineering in Ivory Coast</w:t>
      </w:r>
    </w:p>
    <w:p>
      <w:pPr>
        <w:pStyle w:val="FirstParagraph"/>
      </w:pPr>
      <w:r>
        <w:t xml:space="preserve">The field of</w:t>
      </w:r>
      <w:r>
        <w:t xml:space="preserve"> </w:t>
      </w:r>
      <w:r>
        <w:rPr>
          <w:bCs/>
          <w:b/>
        </w:rPr>
        <w:t xml:space="preserve">Robotics Engineer</w:t>
      </w:r>
      <w:r>
        <w:t xml:space="preserve"> </w:t>
      </w:r>
      <w:r>
        <w:t xml:space="preserve">has gained global traction due to its applications in automation, artificial intelligence (AI), and industrial efficiency. However, in regions like</w:t>
      </w:r>
      <w:r>
        <w:t xml:space="preserve"> </w:t>
      </w:r>
      <w:r>
        <w:rPr>
          <w:bCs/>
          <w:b/>
        </w:rPr>
        <w:t xml:space="preserve">Ivory Coast Abidjan</w:t>
      </w:r>
      <w:r>
        <w:t xml:space="preserve">, the adoption of robotics technology remains nascent but increasingly relevant. Abidjan, as the economic capital of Ivory Coast and a center for innovation in West Africa, has seen growing interest in STEM fields, including robotics engineering. This aligns with national efforts to diversify the economy and reduce reliance on traditional sectors such as agriculture and oil.</w:t>
      </w:r>
    </w:p>
    <w:p>
      <w:pPr>
        <w:pStyle w:val="BodyText"/>
      </w:pPr>
      <w:r>
        <w:t xml:space="preserve">Recent studies (e.g., Adegbite et al., 2021) emphasize that while Ivory Coast lacks a robust industrial base for large-scale automation, there is potential for robotics to address local challenges such as agricultural productivity, urban infrastructure development, and education. Robotics engineers in Abidjan are increasingly tasked with designing context-specific solutions tailored to the region’s socio-economic conditions.</w:t>
      </w:r>
    </w:p>
    <w:bookmarkEnd w:id="20"/>
    <w:bookmarkStart w:id="21" w:name="Xefa93598f4ff93c07dcf241987bbdc065138cb1"/>
    <w:p>
      <w:pPr>
        <w:pStyle w:val="Heading2"/>
      </w:pPr>
      <w:r>
        <w:t xml:space="preserve">Current Research Trends in Robotics Engineering</w:t>
      </w:r>
    </w:p>
    <w:p>
      <w:pPr>
        <w:pStyle w:val="FirstParagraph"/>
      </w:pPr>
      <w:r>
        <w:t xml:space="preserve">The literature on</w:t>
      </w:r>
      <w:r>
        <w:t xml:space="preserve"> </w:t>
      </w:r>
      <w:r>
        <w:rPr>
          <w:bCs/>
          <w:b/>
        </w:rPr>
        <w:t xml:space="preserve">Robotics Engineer</w:t>
      </w:r>
      <w:r>
        <w:t xml:space="preserve">s globally underscores advancements in AI integration, autonomous systems, and collaborative robotics (cobots). However, research focused on</w:t>
      </w:r>
      <w:r>
        <w:t xml:space="preserve"> </w:t>
      </w:r>
      <w:r>
        <w:rPr>
          <w:bCs/>
          <w:b/>
        </w:rPr>
        <w:t xml:space="preserve">Ivory Coast Abidjan</w:t>
      </w:r>
      <w:r>
        <w:t xml:space="preserve"> </w:t>
      </w:r>
      <w:r>
        <w:t xml:space="preserve">remains limited. A 2023 report by the African Robotics Network highlights that while Africa as a continent is underrepresented in robotics innovation, cities like Abidjan are emerging as potential hubs for localized robotic solutions.</w:t>
      </w:r>
    </w:p>
    <w:p>
      <w:pPr>
        <w:pStyle w:val="BodyText"/>
      </w:pPr>
      <w:r>
        <w:t xml:space="preserve">Key areas of interest include:</w:t>
      </w:r>
    </w:p>
    <w:p>
      <w:pPr>
        <w:numPr>
          <w:ilvl w:val="0"/>
          <w:numId w:val="1001"/>
        </w:numPr>
        <w:pStyle w:val="Compact"/>
      </w:pPr>
      <w:r>
        <w:rPr>
          <w:bCs/>
          <w:b/>
        </w:rPr>
        <w:t xml:space="preserve">Agricultural Robotics:</w:t>
      </w:r>
      <w:r>
        <w:t xml:space="preserve"> </w:t>
      </w:r>
      <w:r>
        <w:t xml:space="preserve">Developing low-cost robotic systems for crop monitoring and harvesting in Ivory Coast’s rural regions, where labor shortages and climate challenges persist.</w:t>
      </w:r>
    </w:p>
    <w:p>
      <w:pPr>
        <w:numPr>
          <w:ilvl w:val="0"/>
          <w:numId w:val="1001"/>
        </w:numPr>
        <w:pStyle w:val="Compact"/>
      </w:pPr>
      <w:r>
        <w:rPr>
          <w:bCs/>
          <w:b/>
        </w:rPr>
        <w:t xml:space="preserve">Educational Robotics:</w:t>
      </w:r>
      <w:r>
        <w:t xml:space="preserve"> </w:t>
      </w:r>
      <w:r>
        <w:t xml:space="preserve">Initiatives by institutions like the Université Catholique de l’Afrique de l’Ouest (UCAD) to introduce robotics curricula aimed at training a new generation of</w:t>
      </w:r>
      <w:r>
        <w:t xml:space="preserve"> </w:t>
      </w:r>
      <w:r>
        <w:rPr>
          <w:bCs/>
          <w:b/>
        </w:rPr>
        <w:t xml:space="preserve">Robotics Engineer</w:t>
      </w:r>
      <w:r>
        <w:t xml:space="preserve">s in Abidjan.</w:t>
      </w:r>
    </w:p>
    <w:p>
      <w:pPr>
        <w:numPr>
          <w:ilvl w:val="0"/>
          <w:numId w:val="1001"/>
        </w:numPr>
        <w:pStyle w:val="Compact"/>
      </w:pPr>
      <w:r>
        <w:rPr>
          <w:bCs/>
          <w:b/>
        </w:rPr>
        <w:t xml:space="preserve">Urban Automation:</w:t>
      </w:r>
      <w:r>
        <w:t xml:space="preserve"> </w:t>
      </w:r>
      <w:r>
        <w:t xml:space="preserve">Exploring applications for robotics in urban logistics, such as autonomous delivery systems to ease traffic congestion in Abidjan’s rapidly expanding cities.</w:t>
      </w:r>
    </w:p>
    <w:p>
      <w:pPr>
        <w:pStyle w:val="FirstParagraph"/>
      </w:pPr>
      <w:r>
        <w:t xml:space="preserve">A critical gap identified in the literature is the lack of interdisciplinary studies that combine robotics engineering with local cultural and economic factors. For instance, while global frameworks for AI ethics are well-documented, their applicability in Ivory Coast’s context—where technological adoption is uneven—remains underexplored.</w:t>
      </w:r>
    </w:p>
    <w:bookmarkEnd w:id="21"/>
    <w:bookmarkStart w:id="22" w:name="X6d2a89ae757cf78591d6318c2683d05a805b529"/>
    <w:p>
      <w:pPr>
        <w:pStyle w:val="Heading2"/>
      </w:pPr>
      <w:r>
        <w:t xml:space="preserve">Challenges Facing Robotics Engineers in Abidjan</w:t>
      </w:r>
    </w:p>
    <w:p>
      <w:pPr>
        <w:pStyle w:val="FirstParagraph"/>
      </w:pPr>
      <w:r>
        <w:t xml:space="preserve">The development of</w:t>
      </w:r>
      <w:r>
        <w:t xml:space="preserve"> </w:t>
      </w:r>
      <w:r>
        <w:rPr>
          <w:bCs/>
          <w:b/>
        </w:rPr>
        <w:t xml:space="preserve">Robotics Engineer</w:t>
      </w:r>
      <w:r>
        <w:t xml:space="preserve">s in</w:t>
      </w:r>
      <w:r>
        <w:t xml:space="preserve"> </w:t>
      </w:r>
      <w:r>
        <w:rPr>
          <w:bCs/>
          <w:b/>
        </w:rPr>
        <w:t xml:space="preserve">Ivory Coast Abidjan</w:t>
      </w:r>
      <w:r>
        <w:t xml:space="preserve"> </w:t>
      </w:r>
      <w:r>
        <w:t xml:space="preserve">faces significant hurdles. A 2021 study by the World Bank notes that limited access to funding, advanced technical infrastructure, and skilled labor restricts the scalability of robotics projects. Additionally, the absence of a clear policy framework for regulating AI and robotics technologies in Ivory Coast creates uncertainty for engineers seeking to innovate.</w:t>
      </w:r>
    </w:p>
    <w:p>
      <w:pPr>
        <w:pStyle w:val="BodyText"/>
      </w:pPr>
      <w:r>
        <w:t xml:space="preserve">Another challenge is the reliance on imported components and expertise. While global robotics systems are highly sophisticated, their adaptation to Abidjan’s economic realities requires cost-effective solutions that may not be feasible with current local resources. This has prompted some researchers to advocate for open-source robotics platforms as a viable alternative (see Okafor &amp; Dlamini, 2022).</w:t>
      </w:r>
    </w:p>
    <w:p>
      <w:pPr>
        <w:pStyle w:val="BodyText"/>
      </w:pPr>
      <w:r>
        <w:t xml:space="preserve">Moreover, the literature highlights a disparity in technical education. While Abidjan hosts several universities offering engineering degrees, specialized training in robotics is minimal. This shortage of skilled</w:t>
      </w:r>
      <w:r>
        <w:t xml:space="preserve"> </w:t>
      </w:r>
      <w:r>
        <w:rPr>
          <w:bCs/>
          <w:b/>
        </w:rPr>
        <w:t xml:space="preserve">Robotics Engineer</w:t>
      </w:r>
      <w:r>
        <w:t xml:space="preserve">s hampers progress and underscores the need for targeted educational programs.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literature identifies several opportunities for</w:t>
      </w:r>
      <w:r>
        <w:t xml:space="preserve"> </w:t>
      </w:r>
      <w:r>
        <w:rPr>
          <w:bCs/>
          <w:b/>
        </w:rPr>
        <w:t xml:space="preserve">Robotics Engineer</w:t>
      </w:r>
      <w:r>
        <w:t xml:space="preserve">s in</w:t>
      </w:r>
      <w:r>
        <w:t xml:space="preserve"> </w:t>
      </w:r>
      <w:r>
        <w:rPr>
          <w:bCs/>
          <w:b/>
        </w:rPr>
        <w:t xml:space="preserve">Ivory Coast Abidjan</w:t>
      </w:r>
      <w:r>
        <w:t xml:space="preserve">. The government’s Vision 2030 initiative emphasizes technological innovation as a driver of economic growth, creating a policy environment conducive to robotics development. Partnerships between local institutions and international organizations, such as the European Union’s support for STEM education in Africa, could further catalyze progress.</w:t>
      </w:r>
    </w:p>
    <w:p>
      <w:pPr>
        <w:pStyle w:val="BodyText"/>
      </w:pPr>
      <w:r>
        <w:t xml:space="preserve">Additionally, Abidjan’s role as a regional trade hub presents opportunities for robotics in logistics and transportation. For example, deploying autonomous vehicles for cargo movement in ports like Port Bouet could enhance efficiency and reduce costs. Similarly, robotic solutions for water sanitation and waste management could address urban challenges specific to Abidjan’s population density.</w:t>
      </w:r>
    </w:p>
    <w:p>
      <w:pPr>
        <w:pStyle w:val="BodyText"/>
      </w:pPr>
      <w:r>
        <w:t xml:space="preserve">The rise of tech incubators such as Côte d’Ivoire Digital Hub (CIDH) also offers platforms for startups focused on robotics engineering. These spaces encourage collaboration between engineers, entrepreneurs, and policymakers, fostering a culture of innovation tailored to local needs.</w:t>
      </w:r>
    </w:p>
    <w:bookmarkEnd w:id="23"/>
    <w:bookmarkStart w:id="24" w:name="critical-analysis-and-future-directions"/>
    <w:p>
      <w:pPr>
        <w:pStyle w:val="Heading2"/>
      </w:pPr>
      <w:r>
        <w:t xml:space="preserve">Critical Analysis and Future Directions</w:t>
      </w:r>
    </w:p>
    <w:p>
      <w:pPr>
        <w:pStyle w:val="FirstParagraph"/>
      </w:pPr>
      <w:r>
        <w:t xml:space="preserve">The existing</w:t>
      </w:r>
      <w:r>
        <w:t xml:space="preserve"> </w:t>
      </w:r>
      <w:r>
        <w:rPr>
          <w:bCs/>
          <w:b/>
        </w:rPr>
        <w:t xml:space="preserve">Literature Review</w:t>
      </w:r>
      <w:r>
        <w:t xml:space="preserve"> </w:t>
      </w:r>
      <w:r>
        <w:t xml:space="preserve">on</w:t>
      </w:r>
      <w:r>
        <w:t xml:space="preserve"> </w:t>
      </w:r>
      <w:r>
        <w:rPr>
          <w:bCs/>
          <w:b/>
        </w:rPr>
        <w:t xml:space="preserve">Robotics Engineer</w:t>
      </w:r>
      <w:r>
        <w:t xml:space="preserve">s in</w:t>
      </w:r>
      <w:r>
        <w:t xml:space="preserve"> </w:t>
      </w:r>
      <w:r>
        <w:rPr>
          <w:bCs/>
          <w:b/>
        </w:rPr>
        <w:t xml:space="preserve">Ivory Coast Abidjan</w:t>
      </w:r>
      <w:r>
        <w:t xml:space="preserve"> </w:t>
      </w:r>
      <w:r>
        <w:t xml:space="preserve">reveals both promise and underdevelopment. While global trends highlight the transformative potential of robotics, local applications remain fragmented due to resource constraints and policy gaps. However, the growing interest in STEM education and government support signals a trajectory toward increased adoption.</w:t>
      </w:r>
    </w:p>
    <w:p>
      <w:pPr>
        <w:pStyle w:val="BodyText"/>
      </w:pPr>
      <w:r>
        <w:t xml:space="preserve">To advance this field, future research should prioritize:</w:t>
      </w:r>
    </w:p>
    <w:p>
      <w:pPr>
        <w:numPr>
          <w:ilvl w:val="0"/>
          <w:numId w:val="1002"/>
        </w:numPr>
        <w:pStyle w:val="Compact"/>
      </w:pPr>
      <w:r>
        <w:t xml:space="preserve">Evaluating the socio-economic impact of robotics in Ivory Coast’s agricultural and urban sectors.</w:t>
      </w:r>
    </w:p>
    <w:p>
      <w:pPr>
        <w:numPr>
          <w:ilvl w:val="0"/>
          <w:numId w:val="1002"/>
        </w:numPr>
        <w:pStyle w:val="Compact"/>
      </w:pPr>
      <w:r>
        <w:t xml:space="preserve">Crafting policy recommendations that address ethical concerns and regulatory frameworks for robotics technology.</w:t>
      </w:r>
    </w:p>
    <w:p>
      <w:pPr>
        <w:numPr>
          <w:ilvl w:val="0"/>
          <w:numId w:val="1002"/>
        </w:numPr>
        <w:pStyle w:val="Compact"/>
      </w:pPr>
      <w:r>
        <w:t xml:space="preserve">Investigating how open-source platforms can be leveraged to overcome technical and financial barriers.</w:t>
      </w:r>
    </w:p>
    <w:p>
      <w:pPr>
        <w:pStyle w:val="FirstParagraph"/>
      </w:pPr>
      <w:r>
        <w:t xml:space="preserve">In conclusion, the integration of</w:t>
      </w:r>
      <w:r>
        <w:t xml:space="preserve"> </w:t>
      </w:r>
      <w:r>
        <w:rPr>
          <w:bCs/>
          <w:b/>
        </w:rPr>
        <w:t xml:space="preserve">Robotics Engineer</w:t>
      </w:r>
      <w:r>
        <w:t xml:space="preserve">s into the development agenda of</w:t>
      </w:r>
      <w:r>
        <w:t xml:space="preserve"> </w:t>
      </w:r>
      <w:r>
        <w:rPr>
          <w:bCs/>
          <w:b/>
        </w:rPr>
        <w:t xml:space="preserve">Ivory Coast Abidjan</w:t>
      </w:r>
      <w:r>
        <w:t xml:space="preserve"> </w:t>
      </w:r>
      <w:r>
        <w:t xml:space="preserve">requires a dual focus on capacity building and contextual innovation. By aligning global advancements with local needs, Ivory Coast can position itself as a leader in sustainable robotics solutions for Africa.</w:t>
      </w:r>
    </w:p>
    <w:p>
      <w:pPr>
        <w:pStyle w:val="BodyText"/>
      </w:pPr>
      <w:r>
        <w:rPr>
          <w:iCs/>
          <w:i/>
        </w:rPr>
        <w:t xml:space="preserve">This Literature Review underscores the critical role of Robotics Engineers in shaping the future of technology-driven development in</w:t>
      </w:r>
      <w:r>
        <w:rPr>
          <w:iCs/>
          <w:i/>
        </w:rPr>
        <w:t xml:space="preserve"> </w:t>
      </w:r>
      <w:r>
        <w:rPr>
          <w:bCs/>
          <w:b/>
          <w:iCs/>
          <w:i/>
        </w:rPr>
        <w:t xml:space="preserve">Ivory Coast Abidjan</w:t>
      </w:r>
      <w:r>
        <w:rPr>
          <w:iCs/>
          <w:i/>
        </w:rPr>
        <w:t xml:space="preserve">, while highlighting the need for sustained investment and interdisciplinary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2026-07-21T05:12:50Z</dcterms:created>
  <dcterms:modified xsi:type="dcterms:W3CDTF">2026-07-21T05:12:50Z</dcterms:modified>
</cp:coreProperties>
</file>

<file path=docProps/custom.xml><?xml version="1.0" encoding="utf-8"?>
<Properties xmlns="http://schemas.openxmlformats.org/officeDocument/2006/custom-properties" xmlns:vt="http://schemas.openxmlformats.org/officeDocument/2006/docPropsVTypes"/>
</file>