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Robotics</w:t>
      </w:r>
      <w:r>
        <w:t xml:space="preserve"> </w:t>
      </w:r>
      <w:r>
        <w:t xml:space="preserve">Engineer</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7" w:name="Xe38ac26894c90ed7392c986f1f207937ac7da29"/>
    <w:p>
      <w:pPr>
        <w:pStyle w:val="Heading1"/>
      </w:pPr>
      <w:r>
        <w:t xml:space="preserve">Literature Review: Robotics Engineer in Kazakhstan Almaty</w:t>
      </w:r>
    </w:p>
    <w:p>
      <w:pPr>
        <w:pStyle w:val="FirstParagraph"/>
      </w:pPr>
      <w:r>
        <w:rPr>
          <w:bCs/>
          <w:b/>
        </w:rPr>
        <w:t xml:space="preserve">Introduction:</w:t>
      </w:r>
      <w:r>
        <w:t xml:space="preserve"> </w:t>
      </w:r>
      <w:r>
        <w:t xml:space="preserve">The field of robotics engineering has gained significant traction globally, driven by advancements in artificial intelligence, automation, and interdisciplinary research. In the context of Kazakhstan’s rapidly evolving technological landscape, particularly in Almaty—the country’s largest city and a hub for innovation—robotics engineers play a pivotal role in addressing regional challenges and fostering economic growth. This literature review explores the current state of robotics engineering in Kazakhstan Almaty, highlighting its historical developments, emerging trends, challenges, and future potential within this unique socio-economic framework.</w:t>
      </w:r>
    </w:p>
    <w:bookmarkStart w:id="20" w:name="X4914a8c735281ce4bf69e1af48d56a1108630a9"/>
    <w:p>
      <w:pPr>
        <w:pStyle w:val="Heading2"/>
      </w:pPr>
      <w:r>
        <w:t xml:space="preserve">Historical Context of Robotics Engineering in Kazakhstan</w:t>
      </w:r>
    </w:p>
    <w:p>
      <w:pPr>
        <w:pStyle w:val="FirstParagraph"/>
      </w:pPr>
      <w:r>
        <w:t xml:space="preserve">Kazakhstan’s engineering sector has traditionally been rooted in industries such as oil and gas, mining, and aerospace. However, the integration of robotics into these sectors remains a relatively recent phenomenon. Almaty, as the intellectual and industrial capital of Kazakhstan, has been at the forefront of technological innovation since the Soviet era. The city’s engineering institutions, including the</w:t>
      </w:r>
      <w:r>
        <w:t xml:space="preserve"> </w:t>
      </w:r>
      <w:r>
        <w:rPr>
          <w:iCs/>
          <w:i/>
        </w:rPr>
        <w:t xml:space="preserve">Al-Farabi Kazakh National University</w:t>
      </w:r>
      <w:r>
        <w:t xml:space="preserve"> </w:t>
      </w:r>
      <w:r>
        <w:t xml:space="preserve">and</w:t>
      </w:r>
      <w:r>
        <w:t xml:space="preserve"> </w:t>
      </w:r>
      <w:r>
        <w:rPr>
          <w:iCs/>
          <w:i/>
        </w:rPr>
        <w:t xml:space="preserve">Kazakh-British Technical University</w:t>
      </w:r>
      <w:r>
        <w:t xml:space="preserve">, laid early foundations for applied sciences. While robotics education was initially limited to theoretical frameworks, recent decades have seen a surge in practical applications driven by global trends and local government initiatives.</w:t>
      </w:r>
    </w:p>
    <w:bookmarkEnd w:id="20"/>
    <w:bookmarkStart w:id="21" w:name="X3d304ad1b601694a2a82edc6220256f08cb9f84"/>
    <w:p>
      <w:pPr>
        <w:pStyle w:val="Heading2"/>
      </w:pPr>
      <w:r>
        <w:t xml:space="preserve">Current Trends in Robotics Engineering: Almaty’s Role</w:t>
      </w:r>
    </w:p>
    <w:p>
      <w:pPr>
        <w:pStyle w:val="FirstParagraph"/>
      </w:pPr>
      <w:r>
        <w:t xml:space="preserve">Almaty has emerged as a critical node for robotics research and development in Kazakhstan. The city hosts several academic and industrial collaborations focused on automation, AI-driven systems, and sustainable technologies. A 2021 study by the</w:t>
      </w:r>
      <w:r>
        <w:t xml:space="preserve"> </w:t>
      </w:r>
      <w:r>
        <w:rPr>
          <w:iCs/>
          <w:i/>
        </w:rPr>
        <w:t xml:space="preserve">Kazakh National Research Institute of Information Technologies</w:t>
      </w:r>
      <w:r>
        <w:t xml:space="preserve"> </w:t>
      </w:r>
      <w:r>
        <w:t xml:space="preserve">highlighted that Almaty-based institutions are prioritizing robotics engineering to address challenges such as agricultural mechanization, infrastructure maintenance, and smart city planning. For instance, projects like autonomous drones for disaster response and robotic systems for mining operations have gained momentum in recent years.</w:t>
      </w:r>
    </w:p>
    <w:p>
      <w:pPr>
        <w:pStyle w:val="BodyText"/>
      </w:pPr>
      <w:r>
        <w:t xml:space="preserve">Moreover, the government’s “Digital Kazakhstan” initiative has spurred investments in STEM education and innovation hubs. Almaty’s tech parks, such as</w:t>
      </w:r>
      <w:r>
        <w:t xml:space="preserve"> </w:t>
      </w:r>
      <w:r>
        <w:rPr>
          <w:iCs/>
          <w:i/>
        </w:rPr>
        <w:t xml:space="preserve">iPark</w:t>
      </w:r>
      <w:r>
        <w:t xml:space="preserve">, now host startups specializing in robotics, reflecting a growing ecosystem. A 2023 report by the</w:t>
      </w:r>
      <w:r>
        <w:t xml:space="preserve"> </w:t>
      </w:r>
      <w:r>
        <w:rPr>
          <w:iCs/>
          <w:i/>
        </w:rPr>
        <w:t xml:space="preserve">World Bank</w:t>
      </w:r>
      <w:r>
        <w:t xml:space="preserve"> </w:t>
      </w:r>
      <w:r>
        <w:t xml:space="preserve">noted that robotics engineering in Kazakhstan is increasingly aligned with global standards, particularly through partnerships with international universities and research organizations.</w:t>
      </w:r>
    </w:p>
    <w:bookmarkEnd w:id="21"/>
    <w:bookmarkStart w:id="22" w:name="Xfbdf86787dc36b6b5cf4ba9040f1a923ad2044f"/>
    <w:p>
      <w:pPr>
        <w:pStyle w:val="Heading2"/>
      </w:pPr>
      <w:r>
        <w:t xml:space="preserve">Challenges Faced by Robotics Engineers in Almaty</w:t>
      </w:r>
    </w:p>
    <w:p>
      <w:pPr>
        <w:pStyle w:val="FirstParagraph"/>
      </w:pPr>
      <w:r>
        <w:t xml:space="preserve">Despite progress, robotics engineers in Almaty encounter several challenges. One primary issue is the limited availability of specialized training programs that combine robotics with cutting-edge technologies like AI and machine learning. While local universities offer foundational courses, advanced curricula remain underdeveloped compared to global counterparts. Additionally, funding for R&amp;D projects is constrained by Kazakhstan’s reliance on resource-based economies, which often prioritize short-term gains over long-term innovation.</w:t>
      </w:r>
    </w:p>
    <w:p>
      <w:pPr>
        <w:pStyle w:val="BodyText"/>
      </w:pPr>
      <w:r>
        <w:t xml:space="preserve">Another challenge is the shortage of skilled professionals. A 2022 survey by the</w:t>
      </w:r>
      <w:r>
        <w:t xml:space="preserve"> </w:t>
      </w:r>
      <w:r>
        <w:rPr>
          <w:iCs/>
          <w:i/>
        </w:rPr>
        <w:t xml:space="preserve">Kazakhstan Association of Engineers</w:t>
      </w:r>
      <w:r>
        <w:t xml:space="preserve"> </w:t>
      </w:r>
      <w:r>
        <w:t xml:space="preserve">revealed that only 15% of robotics engineers in Almaty had received formal training abroad, highlighting a gap in international exposure. Furthermore, infrastructure limitations, such as inadequate testing facilities and slow adoption of Industry 4.0 technologies, hinder the scalability of robotic solutions in local industries.</w:t>
      </w:r>
    </w:p>
    <w:bookmarkEnd w:id="22"/>
    <w:bookmarkStart w:id="23" w:name="opportunities-for-growth-and-innovation"/>
    <w:p>
      <w:pPr>
        <w:pStyle w:val="Heading2"/>
      </w:pPr>
      <w:r>
        <w:t xml:space="preserve">Opportunities for Growth and Innovation</w:t>
      </w:r>
    </w:p>
    <w:p>
      <w:pPr>
        <w:pStyle w:val="FirstParagraph"/>
      </w:pPr>
      <w:r>
        <w:t xml:space="preserve">Despite these challenges, Almaty presents unique opportunities for robotics engineers. The city’s strategic location at the crossroads of Central Asia and Europe positions it as a gateway for international trade and technology exchange. For example, collaborative projects between Almaty-based institutions and European tech firms have led to breakthroughs in robotic automation for agriculture—a sector vital to Kazakhstan’s economy.</w:t>
      </w:r>
    </w:p>
    <w:p>
      <w:pPr>
        <w:pStyle w:val="BodyText"/>
      </w:pPr>
      <w:r>
        <w:t xml:space="preserve">Government policies also offer promising avenues. The</w:t>
      </w:r>
      <w:r>
        <w:t xml:space="preserve"> </w:t>
      </w:r>
      <w:r>
        <w:rPr>
          <w:iCs/>
          <w:i/>
        </w:rPr>
        <w:t xml:space="preserve">Kazakhstan 2030 Strategy</w:t>
      </w:r>
      <w:r>
        <w:t xml:space="preserve"> </w:t>
      </w:r>
      <w:r>
        <w:t xml:space="preserve">emphasizes the importance of high-tech industries, allocating resources for robotics education and innovation. Furthermore, private-sector engagement is growing; companies like</w:t>
      </w:r>
      <w:r>
        <w:t xml:space="preserve"> </w:t>
      </w:r>
      <w:r>
        <w:rPr>
          <w:iCs/>
          <w:i/>
        </w:rPr>
        <w:t xml:space="preserve">Tengizchevroil</w:t>
      </w:r>
      <w:r>
        <w:t xml:space="preserve"> </w:t>
      </w:r>
      <w:r>
        <w:t xml:space="preserve">and</w:t>
      </w:r>
      <w:r>
        <w:t xml:space="preserve"> </w:t>
      </w:r>
      <w:r>
        <w:rPr>
          <w:iCs/>
          <w:i/>
        </w:rPr>
        <w:t xml:space="preserve">Kazatomprom</w:t>
      </w:r>
      <w:r>
        <w:t xml:space="preserve"> </w:t>
      </w:r>
      <w:r>
        <w:t xml:space="preserve">have begun investing in robotic systems to optimize operations in oil extraction and nuclear energy.</w:t>
      </w:r>
    </w:p>
    <w:bookmarkEnd w:id="23"/>
    <w:bookmarkStart w:id="24" w:name="Xbb3a39648e56d26a3e3ad40cc044bd15334376b"/>
    <w:p>
      <w:pPr>
        <w:pStyle w:val="Heading2"/>
      </w:pPr>
      <w:r>
        <w:t xml:space="preserve">Case Studies: Robotics Engineering in Action</w:t>
      </w:r>
    </w:p>
    <w:p>
      <w:pPr>
        <w:pStyle w:val="FirstParagraph"/>
      </w:pPr>
      <w:r>
        <w:t xml:space="preserve">The application of robotics engineering in Almaty is best exemplified through specific projects. For instance, a 2020 initiative by the</w:t>
      </w:r>
      <w:r>
        <w:t xml:space="preserve"> </w:t>
      </w:r>
      <w:r>
        <w:rPr>
          <w:iCs/>
          <w:i/>
        </w:rPr>
        <w:t xml:space="preserve">Kazakh National Technical University</w:t>
      </w:r>
      <w:r>
        <w:t xml:space="preserve"> </w:t>
      </w:r>
      <w:r>
        <w:t xml:space="preserve">developed a robotic system for precision farming, reducing water usage by 30% in pilot areas. Similarly, the</w:t>
      </w:r>
      <w:r>
        <w:t xml:space="preserve"> </w:t>
      </w:r>
      <w:r>
        <w:rPr>
          <w:iCs/>
          <w:i/>
        </w:rPr>
        <w:t xml:space="preserve">Almaty Robotics Lab</w:t>
      </w:r>
      <w:r>
        <w:t xml:space="preserve">, established in 2018, has created autonomous vehicles for urban logistics—a critical step toward smart city development.</w:t>
      </w:r>
    </w:p>
    <w:p>
      <w:pPr>
        <w:pStyle w:val="BodyText"/>
      </w:pPr>
      <w:r>
        <w:t xml:space="preserve">In healthcare, robotics engineers at the</w:t>
      </w:r>
      <w:r>
        <w:t xml:space="preserve"> </w:t>
      </w:r>
      <w:r>
        <w:rPr>
          <w:iCs/>
          <w:i/>
        </w:rPr>
        <w:t xml:space="preserve">Kazakh Medical University</w:t>
      </w:r>
      <w:r>
        <w:t xml:space="preserve"> </w:t>
      </w:r>
      <w:r>
        <w:t xml:space="preserve">have designed robotic exoskeletons to assist patients with mobility impairments. These innovations underscore the potential of Almaty’s engineering community to address both local and global challenges through robotics.</w:t>
      </w:r>
    </w:p>
    <w:bookmarkEnd w:id="24"/>
    <w:bookmarkStart w:id="25" w:name="X997f40fe1598e86514351b4ef4566ed58eda5ed"/>
    <w:p>
      <w:pPr>
        <w:pStyle w:val="Heading2"/>
      </w:pPr>
      <w:r>
        <w:t xml:space="preserve">Future Prospects: A Vision for Robotics in Kazakhstan Almaty</w:t>
      </w:r>
    </w:p>
    <w:p>
      <w:pPr>
        <w:pStyle w:val="FirstParagraph"/>
      </w:pPr>
      <w:r>
        <w:t xml:space="preserve">The future of robotics engineering in Kazakhstan Almaty is closely tied to the country’s ability to diversify its economy and embrace technological advancement. As AI, IoT, and quantum computing converge with robotics, the demand for skilled engineers will surge. To capitalize on this, local universities must expand interdisciplinary programs that integrate robotics with fields like data science and nanotechnology.</w:t>
      </w:r>
    </w:p>
    <w:p>
      <w:pPr>
        <w:pStyle w:val="BodyText"/>
      </w:pPr>
      <w:r>
        <w:t xml:space="preserve">Additionally, fostering a culture of entrepreneurship through incubators and venture capital support could accelerate the commercialization of robotic innovations. International partnerships will also be crucial; Almaty’s proximity to China, Russia, and Turkey offers opportunities for cross-border collaboration in robotics research.</w:t>
      </w:r>
    </w:p>
    <w:bookmarkEnd w:id="25"/>
    <w:bookmarkStart w:id="26" w:name="conclusion"/>
    <w:p>
      <w:pPr>
        <w:pStyle w:val="Heading2"/>
      </w:pPr>
      <w:r>
        <w:t xml:space="preserve">Conclusion</w:t>
      </w:r>
    </w:p>
    <w:p>
      <w:pPr>
        <w:pStyle w:val="FirstParagraph"/>
      </w:pPr>
      <w:r>
        <w:t xml:space="preserve">In conclusion, robotics engineering in Kazakhstan Almaty stands at a transformative juncture. While historical and infrastructural challenges persist, the city’s academic institutions, government policies, and growing private-sector interest provide a robust foundation for future growth. By addressing skill gaps, enhancing funding mechanisms, and leveraging global partnerships, Almaty can position itself as a regional leader in robotics innovation—ultimately contributing to Kazakhstan’s vision of becoming a high-tech economy by 2030.</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Robotics Engineer in Kazakhstan Almaty</dc:title>
  <dc:creator/>
  <dc:language>en</dc:language>
  <cp:keywords/>
  <dcterms:created xsi:type="dcterms:W3CDTF">2026-07-21T06:04:28Z</dcterms:created>
  <dcterms:modified xsi:type="dcterms:W3CDTF">2026-07-21T06:04:28Z</dcterms:modified>
</cp:coreProperties>
</file>

<file path=docProps/custom.xml><?xml version="1.0" encoding="utf-8"?>
<Properties xmlns="http://schemas.openxmlformats.org/officeDocument/2006/custom-properties" xmlns:vt="http://schemas.openxmlformats.org/officeDocument/2006/docPropsVTypes"/>
</file>