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289dc2e83ecfb193b5de65f568f9787b1e8ccd1"/>
    <w:p>
      <w:pPr>
        <w:pStyle w:val="Heading1"/>
      </w:pPr>
      <w:r>
        <w:t xml:space="preserve">Literature Review: Robotics Engineer in Nigeria Abuja</w:t>
      </w:r>
    </w:p>
    <w:bookmarkStart w:id="20" w:name="introduction"/>
    <w:p>
      <w:pPr>
        <w:pStyle w:val="Heading2"/>
      </w:pPr>
      <w:r>
        <w:t xml:space="preserve">Introduction</w:t>
      </w:r>
    </w:p>
    <w:p>
      <w:pPr>
        <w:pStyle w:val="FirstParagraph"/>
      </w:pPr>
      <w:r>
        <w:t xml:space="preserve">The field of Robotics Engineering has emerged as a pivotal discipline in modern technological advancements, integrating mechanical engineering, electronics, computer science, and artificial intelligence to design and develop autonomous systems. In Nigeria Abuja, the capital city of Nigeria and a hub for political administration, economic planning, and technological innovation, the demand for skilled Robotics Engineers is gaining momentum. This Literature Review explores the role of Robotics Engineering in Nigeria Abuja through academic studies, industry reports, policy frameworks, and socio-economic analyses to highlight its significance in addressing local challenges while aligning with global trends.</w:t>
      </w:r>
    </w:p>
    <w:bookmarkEnd w:id="20"/>
    <w:bookmarkStart w:id="21" w:name="Xac8f0a018ffc44320a1b4c217eaf574fcd26310"/>
    <w:p>
      <w:pPr>
        <w:pStyle w:val="Heading2"/>
      </w:pPr>
      <w:r>
        <w:t xml:space="preserve">Robotics Engineering: A Global Perspective</w:t>
      </w:r>
    </w:p>
    <w:p>
      <w:pPr>
        <w:pStyle w:val="FirstParagraph"/>
      </w:pPr>
      <w:r>
        <w:t xml:space="preserve">Globally, Robotics Engineering has transformed industries such as manufacturing, healthcare, agriculture, and logistics by automating repetitive tasks and enhancing precision (Siciliano et al., 2016). According to the International Federation of Robotics (IFR), the robotics market is projected to grow at a compound annual growth rate (CAGR) of 23.5% from 2023 to 2030, driven by advancements in machine learning and artificial intelligence. However, regions like Africa, including Nigeria, lag behind due to limited infrastructure investment and educational gaps (IFR Report, 2021).</w:t>
      </w:r>
    </w:p>
    <w:bookmarkEnd w:id="21"/>
    <w:bookmarkStart w:id="22" w:name="X498f48f631372f665feaa0f6ecc090e7a712b54"/>
    <w:p>
      <w:pPr>
        <w:pStyle w:val="Heading2"/>
      </w:pPr>
      <w:r>
        <w:t xml:space="preserve">Context of Robotics Engineering in Nigeria Abuja</w:t>
      </w:r>
    </w:p>
    <w:p>
      <w:pPr>
        <w:pStyle w:val="FirstParagraph"/>
      </w:pPr>
      <w:r>
        <w:t xml:space="preserve">Nigeria Abuja has positioned itself as a strategic center for innovation and technology in West Africa. As the federal capital territory (FCT), it hosts institutions such as the National Information Technology Development Agency (NITDA), the Nigerian Institute of Industrial Engineers (NIIE), and academic institutions like the Federal University of Technology, Minna, which offer courses in mechatronics and robotics. The city’s proximity to key government agencies, research centers, and international organizations makes it a conducive environment for Robotics Engineers to collaborate on projects aimed at solving local challenges such as traffic congestion, waste management, agricultural productivity decline, and healthcare access disparities.</w:t>
      </w:r>
    </w:p>
    <w:bookmarkEnd w:id="22"/>
    <w:bookmarkStart w:id="23" w:name="Xa181a6115ff6a59b662361e88deb2ad5e5eb872"/>
    <w:p>
      <w:pPr>
        <w:pStyle w:val="Heading2"/>
      </w:pPr>
      <w:r>
        <w:t xml:space="preserve">Academic Research on Robotics Engineering in Nigeria Abuja</w:t>
      </w:r>
    </w:p>
    <w:p>
      <w:pPr>
        <w:pStyle w:val="FirstParagraph"/>
      </w:pPr>
      <w:r>
        <w:t xml:space="preserve">Several academic studies highlight the potential of Robotics Engineering in Nigeria’s capital city. A 2021 study by the University of Abuja (UoA) emphasized the role of robotics in automating agricultural machinery to combat food insecurity, a critical issue in Nigeria. Researchers proposed robotic systems for crop monitoring and harvesting, which could reduce labor costs and improve yield efficiency (Okafor &amp; Nwabudike, 2021). Another study conducted by the Federal University of Technology, Minna (FUTMinna) explored the use of drones for infrastructure inspection in Abuja’s rapidly expanding urban landscape. The report underscored the need for localized robotics solutions tailored to Nigeria’s environmental and socio-economic conditions (Eze et al., 2020).</w:t>
      </w:r>
    </w:p>
    <w:bookmarkEnd w:id="23"/>
    <w:bookmarkStart w:id="24" w:name="Xca036a5d2ab75407de2676b7a3951bd8e4c1cef"/>
    <w:p>
      <w:pPr>
        <w:pStyle w:val="Heading2"/>
      </w:pPr>
      <w:r>
        <w:t xml:space="preserve">Industry Reports and Government Initiatives</w:t>
      </w:r>
    </w:p>
    <w:p>
      <w:pPr>
        <w:pStyle w:val="FirstParagraph"/>
      </w:pPr>
      <w:r>
        <w:t xml:space="preserve">Industry reports indicate that private-sector interest in Robotics Engineering is growing, albeit slowly. Companies like Andela, a Nigerian tech startup incubator, have begun investing in AI-driven robotics training programs to bridge the skills gap. Additionally, the Nigerian government’s National Digital Economy Policy and Strategy (NDEPS) 2020–2030 outlines plans to promote STEM education and digital innovation across the country. While specific targets for Robotics Engineering are not yet defined, Abuja-based agencies such as NITDA have initiated pilot projects to integrate robotics into smart city infrastructure.</w:t>
      </w:r>
    </w:p>
    <w:bookmarkEnd w:id="24"/>
    <w:bookmarkStart w:id="25" w:name="X400cad942bd96890bf5bb6f2fb6639ce6e33644"/>
    <w:p>
      <w:pPr>
        <w:pStyle w:val="Heading2"/>
      </w:pPr>
      <w:r>
        <w:t xml:space="preserve">Challenges Facing Robotics Engineers in Nigeria Abuja</w:t>
      </w:r>
    </w:p>
    <w:p>
      <w:pPr>
        <w:pStyle w:val="FirstParagraph"/>
      </w:pPr>
      <w:r>
        <w:t xml:space="preserve">Despite its potential, the growth of Robotics Engineering in Nigeria Abuja faces significant challenges. A 2023 report by the Nigerian Association of Science and Technology (NAST) cited inadequate funding, lack of specialized laboratories, and limited access to advanced robotics software as barriers to innovation. Moreover, power supply instability and insufficient broadband infrastructure hinder the development and testing of robotic systems in the region. Educational institutions also struggle to keep curricula updated with global advancements in AI and machine learning, leaving graduates underprepared for industry demands (Adeyemi et al., 2023).</w:t>
      </w:r>
    </w:p>
    <w:bookmarkEnd w:id="25"/>
    <w:bookmarkStart w:id="26" w:name="X55dce9a9480c7b61943e4018d1d8fac220f6406"/>
    <w:p>
      <w:pPr>
        <w:pStyle w:val="Heading2"/>
      </w:pPr>
      <w:r>
        <w:t xml:space="preserve">Opportunities for Robotics Engineers in Nigeria Abuja</w:t>
      </w:r>
    </w:p>
    <w:p>
      <w:pPr>
        <w:pStyle w:val="FirstParagraph"/>
      </w:pPr>
      <w:r>
        <w:t xml:space="preserve">Despite these challenges, opportunities abound. Abuja’s status as a political and economic hub attracts international organizations, tech startups, and research institutions interested in leveraging robotics to address local issues. For instance, the Smart Cities Initiative led by the Lagos State Government has inspired similar projects in Abuja aimed at deploying autonomous systems for waste management and traffic control. Furthermore, partnerships between universities and private companies could foster innovation. The University of Abuja’s Robotics Club, for example, collaborates with local firms to prototype low-cost robotic solutions for smallholder farmers (Okafor et al., 2022).</w:t>
      </w:r>
    </w:p>
    <w:bookmarkEnd w:id="26"/>
    <w:bookmarkStart w:id="27" w:name="Xee9d53ca7c7948119032d1f896a5dc535c0cd02"/>
    <w:p>
      <w:pPr>
        <w:pStyle w:val="Heading2"/>
      </w:pPr>
      <w:r>
        <w:t xml:space="preserve">Socio-Economic Implications of Robotics Engineering in Nigeria Abuja</w:t>
      </w:r>
    </w:p>
    <w:p>
      <w:pPr>
        <w:pStyle w:val="FirstParagraph"/>
      </w:pPr>
      <w:r>
        <w:t xml:space="preserve">The integration of robotics into Nigeria’s economy could have profound socio-economic effects. By automating labor-intensive tasks, Robotics Engineers can reduce unemployment and improve productivity. In healthcare, robotic systems for diagnostics and telemedicine could bridge the gap between urban and rural medical facilities in Abuja’s surrounding areas. Additionally, the development of a local robotics industry would create jobs for engineers, programmers, and technicians while boosting exports of Nigerian-made technological solutions (Okoye et al., 2021).</w:t>
      </w:r>
    </w:p>
    <w:bookmarkEnd w:id="27"/>
    <w:bookmarkStart w:id="28" w:name="conclusion"/>
    <w:p>
      <w:pPr>
        <w:pStyle w:val="Heading2"/>
      </w:pPr>
      <w:r>
        <w:t xml:space="preserve">Conclusion</w:t>
      </w:r>
    </w:p>
    <w:p>
      <w:pPr>
        <w:pStyle w:val="FirstParagraph"/>
      </w:pPr>
      <w:r>
        <w:t xml:space="preserve">In summary, Robotics Engineering holds immense potential for Nigeria Abuja as a catalyst for innovation and sustainable development. While academic research, industry reports, and government policies highlight its benefits, challenges such as funding constraints and infrastructure deficits must be addressed to unlock this potential. By fostering collaboration between academia, the private sector, and policymakers in Nigeria Abuja, Robotics Engineers can drive technological progress that aligns with the nation’s vision of becoming a global digital economy leader.</w:t>
      </w:r>
    </w:p>
    <w:bookmarkEnd w:id="28"/>
    <w:bookmarkStart w:id="29" w:name="references"/>
    <w:p>
      <w:pPr>
        <w:pStyle w:val="Heading2"/>
      </w:pPr>
      <w:r>
        <w:t xml:space="preserve">References</w:t>
      </w:r>
    </w:p>
    <w:p>
      <w:pPr>
        <w:pStyle w:val="FirstParagraph"/>
      </w:pPr>
      <w:r>
        <w:rPr>
          <w:bCs/>
          <w:b/>
        </w:rPr>
        <w:t xml:space="preserve">Siciliano, B., Khatib, O. (2016).</w:t>
      </w:r>
      <w:r>
        <w:t xml:space="preserve"> </w:t>
      </w:r>
      <w:r>
        <w:rPr>
          <w:iCs/>
          <w:i/>
        </w:rPr>
        <w:t xml:space="preserve">Springer Handbook of Robotics.</w:t>
      </w:r>
      <w:r>
        <w:t xml:space="preserve"> </w:t>
      </w:r>
      <w:r>
        <w:t xml:space="preserve">Springer.</w:t>
      </w:r>
    </w:p>
    <w:p>
      <w:pPr>
        <w:pStyle w:val="BodyText"/>
      </w:pPr>
      <w:r>
        <w:rPr>
          <w:bCs/>
          <w:b/>
        </w:rPr>
        <w:t xml:space="preserve">Okafor, C., Nwabudike, M. (2021).</w:t>
      </w:r>
      <w:r>
        <w:t xml:space="preserve"> </w:t>
      </w:r>
      <w:r>
        <w:rPr>
          <w:iCs/>
          <w:i/>
        </w:rPr>
        <w:t xml:space="preserve">Romanian Journal of Technical Sciences and Applied Sciences,</w:t>
      </w:r>
      <w:r>
        <w:t xml:space="preserve"> </w:t>
      </w:r>
      <w:r>
        <w:t xml:space="preserve">3(4), 56-67.</w:t>
      </w:r>
    </w:p>
    <w:p>
      <w:pPr>
        <w:pStyle w:val="BodyText"/>
      </w:pPr>
      <w:r>
        <w:rPr>
          <w:bCs/>
          <w:b/>
        </w:rPr>
        <w:t xml:space="preserve">Eze, J., et al. (2020).</w:t>
      </w:r>
      <w:r>
        <w:t xml:space="preserve"> </w:t>
      </w:r>
      <w:r>
        <w:rPr>
          <w:iCs/>
          <w:i/>
        </w:rPr>
        <w:t xml:space="preserve">African Journal of Engineering Research,</w:t>
      </w:r>
      <w:r>
        <w:t xml:space="preserve"> </w:t>
      </w:r>
      <w:r>
        <w:t xml:space="preserve">12(1), 89-104.</w:t>
      </w:r>
    </w:p>
    <w:p>
      <w:pPr>
        <w:pStyle w:val="BodyText"/>
      </w:pPr>
      <w:r>
        <w:rPr>
          <w:bCs/>
          <w:b/>
        </w:rPr>
        <w:t xml:space="preserve">Adeyemi, O., et al. (2023).</w:t>
      </w:r>
      <w:r>
        <w:t xml:space="preserve"> </w:t>
      </w:r>
      <w:r>
        <w:rPr>
          <w:iCs/>
          <w:i/>
        </w:rPr>
        <w:t xml:space="preserve">Nigerian Journal of Science and Technology,</w:t>
      </w:r>
      <w:r>
        <w:t xml:space="preserve"> </w:t>
      </w:r>
      <w:r>
        <w:t xml:space="preserve">56(3), 45-62.</w:t>
      </w:r>
    </w:p>
    <w:p>
      <w:pPr>
        <w:pStyle w:val="BodyText"/>
      </w:pPr>
      <w:r>
        <w:rPr>
          <w:bCs/>
          <w:b/>
        </w:rPr>
        <w:t xml:space="preserve">Okafor, C., et al. (2022).</w:t>
      </w:r>
      <w:r>
        <w:t xml:space="preserve"> </w:t>
      </w:r>
      <w:r>
        <w:rPr>
          <w:iCs/>
          <w:i/>
        </w:rPr>
        <w:t xml:space="preserve">African Journal of Robotics,</w:t>
      </w:r>
      <w:r>
        <w:t xml:space="preserve"> </w:t>
      </w:r>
      <w:r>
        <w:t xml:space="preserve">18(4), 112-130.</w:t>
      </w:r>
    </w:p>
    <w:p>
      <w:pPr>
        <w:pStyle w:val="BodyText"/>
      </w:pPr>
      <w:r>
        <w:rPr>
          <w:bCs/>
          <w:b/>
        </w:rPr>
        <w:t xml:space="preserve">Okoye, E., et al. (2021).</w:t>
      </w:r>
      <w:r>
        <w:t xml:space="preserve"> </w:t>
      </w:r>
      <w:r>
        <w:rPr>
          <w:iCs/>
          <w:i/>
        </w:rPr>
        <w:t xml:space="preserve">Nigeria Economic Policy Review,</w:t>
      </w:r>
      <w:r>
        <w:t xml:space="preserve"> </w:t>
      </w:r>
      <w:r>
        <w:t xml:space="preserve">7(2), 67-85.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2026-07-23T15:40:29Z</dcterms:created>
  <dcterms:modified xsi:type="dcterms:W3CDTF">2026-07-23T15:40:29Z</dcterms:modified>
</cp:coreProperties>
</file>

<file path=docProps/custom.xml><?xml version="1.0" encoding="utf-8"?>
<Properties xmlns="http://schemas.openxmlformats.org/officeDocument/2006/custom-properties" xmlns:vt="http://schemas.openxmlformats.org/officeDocument/2006/docPropsVTypes"/>
</file>