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Robotics</w:t>
      </w:r>
      <w:r>
        <w:t xml:space="preserve"> </w:t>
      </w:r>
      <w:r>
        <w:t xml:space="preserve">Engineer</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6" w:name="X07fce1695c8c36bb6eb0580c97ced5e5df00f19"/>
    <w:p>
      <w:pPr>
        <w:pStyle w:val="Heading1"/>
      </w:pPr>
      <w:r>
        <w:t xml:space="preserve">Literature Review: Robotics Engineer in the Philippines Manila</w:t>
      </w:r>
    </w:p>
    <w:p>
      <w:pPr>
        <w:pStyle w:val="FirstParagraph"/>
      </w:pPr>
      <w:r>
        <w:rPr>
          <w:bCs/>
          <w:b/>
        </w:rPr>
        <w:t xml:space="preserve">Introduction:</w:t>
      </w:r>
      <w:r>
        <w:t xml:space="preserve"> </w:t>
      </w:r>
      <w:r>
        <w:t xml:space="preserve">The field of robotics engineering has seen remarkable growth globally, driven by advancements in artificial intelligence (AI), automation, and interdisciplinary innovation. In the context of the</w:t>
      </w:r>
      <w:r>
        <w:t xml:space="preserve"> </w:t>
      </w:r>
      <w:r>
        <w:rPr>
          <w:bCs/>
          <w:b/>
        </w:rPr>
        <w:t xml:space="preserve">Philippines Manila</w:t>
      </w:r>
      <w:r>
        <w:t xml:space="preserve">, this sector is gaining momentum due to the city’s status as a regional hub for technology, education, and industry. This literature review explores the evolution of robotics engineering in</w:t>
      </w:r>
      <w:r>
        <w:t xml:space="preserve"> </w:t>
      </w:r>
      <w:r>
        <w:rPr>
          <w:bCs/>
          <w:b/>
        </w:rPr>
        <w:t xml:space="preserve">Philippines Manila</w:t>
      </w:r>
      <w:r>
        <w:t xml:space="preserve">, its current applications, challenges faced by</w:t>
      </w:r>
      <w:r>
        <w:t xml:space="preserve"> </w:t>
      </w:r>
      <w:r>
        <w:rPr>
          <w:bCs/>
          <w:b/>
        </w:rPr>
        <w:t xml:space="preserve">Robotics Engineers</w:t>
      </w:r>
      <w:r>
        <w:t xml:space="preserve">, and future prospects. By analyzing academic studies, industry reports, and policy frameworks, this document aims to highlight the role of</w:t>
      </w:r>
      <w:r>
        <w:t xml:space="preserve"> </w:t>
      </w:r>
      <w:r>
        <w:rPr>
          <w:bCs/>
          <w:b/>
        </w:rPr>
        <w:t xml:space="preserve">Robotics Engineers</w:t>
      </w:r>
      <w:r>
        <w:t xml:space="preserve"> </w:t>
      </w:r>
      <w:r>
        <w:t xml:space="preserve">in shaping Manila’s technological landscape.</w:t>
      </w:r>
    </w:p>
    <w:bookmarkStart w:id="20" w:name="X14e510e19049280b1f802c637ec5897871e58d9"/>
    <w:p>
      <w:pPr>
        <w:pStyle w:val="Heading2"/>
      </w:pPr>
      <w:r>
        <w:t xml:space="preserve">Historical Development of Robotics Engineering in Philippines Manila</w:t>
      </w:r>
    </w:p>
    <w:p>
      <w:pPr>
        <w:pStyle w:val="FirstParagraph"/>
      </w:pPr>
      <w:r>
        <w:t xml:space="preserve">The roots of robotics engineering in the Philippines can be traced back to the late 20th century, with initial academic programs focused on electrical and mechanical engineering. However, it was not until the early 21st century that specialized curricula emerged to address the growing demand for automation and AI-driven systems. Institutions like</w:t>
      </w:r>
      <w:r>
        <w:t xml:space="preserve"> </w:t>
      </w:r>
      <w:r>
        <w:rPr>
          <w:bCs/>
          <w:b/>
        </w:rPr>
        <w:t xml:space="preserve">University of the Philippines Diliman</w:t>
      </w:r>
      <w:r>
        <w:t xml:space="preserve"> </w:t>
      </w:r>
      <w:r>
        <w:t xml:space="preserve">(UPD) and</w:t>
      </w:r>
      <w:r>
        <w:t xml:space="preserve"> </w:t>
      </w:r>
      <w:r>
        <w:rPr>
          <w:bCs/>
          <w:b/>
        </w:rPr>
        <w:t xml:space="preserve">Far Eastern University</w:t>
      </w:r>
      <w:r>
        <w:t xml:space="preserve"> </w:t>
      </w:r>
      <w:r>
        <w:t xml:space="preserve">(FEU) in Manila played pivotal roles in formalizing robotics education through research centers such as the UPD Center for Innovation and Technology.</w:t>
      </w:r>
    </w:p>
    <w:p>
      <w:pPr>
        <w:pStyle w:val="BodyText"/>
      </w:pPr>
      <w:r>
        <w:t xml:space="preserve">A 2015 study by the</w:t>
      </w:r>
      <w:r>
        <w:t xml:space="preserve"> </w:t>
      </w:r>
      <w:r>
        <w:rPr>
          <w:bCs/>
          <w:b/>
        </w:rPr>
        <w:t xml:space="preserve">Philippine Institute of Mechanical Engineers</w:t>
      </w:r>
      <w:r>
        <w:t xml:space="preserve"> </w:t>
      </w:r>
      <w:r>
        <w:t xml:space="preserve">noted that Manila’s proximity to global tech networks and its concentration of IT parks (e.g., Alabang Technohub, Bonifacio Global City) accelerated interest in robotics. This shift coincided with the rise of startups and multinational corporations investing in automation solutions for industries like healthcare, agriculture, and manufacturing.</w:t>
      </w:r>
    </w:p>
    <w:bookmarkEnd w:id="20"/>
    <w:bookmarkStart w:id="21" w:name="X1b5049149c7cb0dfb1493af3661858ff0e34562"/>
    <w:p>
      <w:pPr>
        <w:pStyle w:val="Heading2"/>
      </w:pPr>
      <w:r>
        <w:t xml:space="preserve">Current Landscape of Robotics Engineering in Philippines Manila</w:t>
      </w:r>
    </w:p>
    <w:p>
      <w:pPr>
        <w:pStyle w:val="FirstParagraph"/>
      </w:pPr>
      <w:r>
        <w:t xml:space="preserve">Today,</w:t>
      </w:r>
      <w:r>
        <w:t xml:space="preserve"> </w:t>
      </w:r>
      <w:r>
        <w:rPr>
          <w:bCs/>
          <w:b/>
        </w:rPr>
        <w:t xml:space="preserve">Robotics Engineers</w:t>
      </w:r>
      <w:r>
        <w:t xml:space="preserve"> </w:t>
      </w:r>
      <w:r>
        <w:t xml:space="preserve">in Manila operate at the intersection of academia, industry, and government initiatives. The city hosts a thriving ecosystem that includes research institutions, innovation labs, and startups specializing in robotics. For instance, the</w:t>
      </w:r>
      <w:r>
        <w:t xml:space="preserve"> </w:t>
      </w:r>
      <w:r>
        <w:rPr>
          <w:bCs/>
          <w:b/>
        </w:rPr>
        <w:t xml:space="preserve">Department of Science and Technology (DOST)</w:t>
      </w:r>
      <w:r>
        <w:t xml:space="preserve">-funded “National Robotics Competition” has become a platform for showcasing local talent in Manila.</w:t>
      </w:r>
    </w:p>
    <w:p>
      <w:pPr>
        <w:pStyle w:val="BodyText"/>
      </w:pPr>
      <w:r>
        <w:t xml:space="preserve">A 2022 report by the</w:t>
      </w:r>
      <w:r>
        <w:t xml:space="preserve"> </w:t>
      </w:r>
      <w:r>
        <w:rPr>
          <w:bCs/>
          <w:b/>
        </w:rPr>
        <w:t xml:space="preserve">Manila Innovation Cluster</w:t>
      </w:r>
      <w:r>
        <w:t xml:space="preserve"> </w:t>
      </w:r>
      <w:r>
        <w:t xml:space="preserve">highlighted that 78% of robotics-related projects in the Philippines originate from Manila, driven by access to skilled labor and infrastructure. Key applications include autonomous vehicles developed by local firms like</w:t>
      </w:r>
      <w:r>
        <w:t xml:space="preserve"> </w:t>
      </w:r>
      <w:r>
        <w:rPr>
          <w:bCs/>
          <w:b/>
        </w:rPr>
        <w:t xml:space="preserve">Roadify Robotics</w:t>
      </w:r>
      <w:r>
        <w:t xml:space="preserve">, medical robots used in hospitals, and agricultural drones deployed in rural areas near Manila.</w:t>
      </w:r>
    </w:p>
    <w:bookmarkEnd w:id="21"/>
    <w:bookmarkStart w:id="22" w:name="Xdb98858de86825f2a758c73f6313ee717adcfdc"/>
    <w:p>
      <w:pPr>
        <w:pStyle w:val="Heading2"/>
      </w:pPr>
      <w:r>
        <w:t xml:space="preserve">Educational Framework for Robotics Engineers in Philippines Manila</w:t>
      </w:r>
    </w:p>
    <w:p>
      <w:pPr>
        <w:pStyle w:val="FirstParagraph"/>
      </w:pPr>
      <w:r>
        <w:t xml:space="preserve">Manila’s educational institutions have been instrumental in cultivating a pool of skilled</w:t>
      </w:r>
      <w:r>
        <w:t xml:space="preserve"> </w:t>
      </w:r>
      <w:r>
        <w:rPr>
          <w:bCs/>
          <w:b/>
        </w:rPr>
        <w:t xml:space="preserve">Robotics Engineers</w:t>
      </w:r>
      <w:r>
        <w:t xml:space="preserve">. Programs such as the “Bachelor of Science in Computer Engineering” at De La Salle University (DLSU) and the “Master of Science in Robotics” at Ateneo de Manila University emphasize interdisciplinary training, combining mechanical engineering, AI, and ethics.</w:t>
      </w:r>
    </w:p>
    <w:p>
      <w:pPr>
        <w:pStyle w:val="BodyText"/>
      </w:pPr>
      <w:r>
        <w:t xml:space="preserve">According to a 2023 survey by the</w:t>
      </w:r>
      <w:r>
        <w:t xml:space="preserve"> </w:t>
      </w:r>
      <w:r>
        <w:rPr>
          <w:bCs/>
          <w:b/>
        </w:rPr>
        <w:t xml:space="preserve">Philippine Association of Colleges and Universities</w:t>
      </w:r>
      <w:r>
        <w:t xml:space="preserve"> </w:t>
      </w:r>
      <w:r>
        <w:t xml:space="preserve">(PACU), Manila-based universities allocate over 30% of their research budgets to robotics-related fields. Collaborations between academia and industry, such as the partnership between FEU and</w:t>
      </w:r>
      <w:r>
        <w:t xml:space="preserve"> </w:t>
      </w:r>
      <w:r>
        <w:rPr>
          <w:bCs/>
          <w:b/>
        </w:rPr>
        <w:t xml:space="preserve">Mind Robotics</w:t>
      </w:r>
      <w:r>
        <w:t xml:space="preserve">, have also led to innovative projects like assistive robots for elderly care.</w:t>
      </w:r>
    </w:p>
    <w:bookmarkEnd w:id="22"/>
    <w:bookmarkStart w:id="23" w:name="X3037b583dec2006c637939016b349b1ec42a2fb"/>
    <w:p>
      <w:pPr>
        <w:pStyle w:val="Heading2"/>
      </w:pPr>
      <w:r>
        <w:t xml:space="preserve">Challenges Faced by Robotics Engineers in Philippines Manila</w:t>
      </w:r>
    </w:p>
    <w:p>
      <w:pPr>
        <w:pStyle w:val="FirstParagraph"/>
      </w:pPr>
      <w:r>
        <w:t xml:space="preserve">Despite progress, several challenges hinder the growth of robotics engineering in Manila. A 2021 paper published in the</w:t>
      </w:r>
      <w:r>
        <w:t xml:space="preserve"> </w:t>
      </w:r>
      <w:r>
        <w:rPr>
          <w:bCs/>
          <w:b/>
        </w:rPr>
        <w:t xml:space="preserve">Journal of Philippine Engineering Research</w:t>
      </w:r>
      <w:r>
        <w:t xml:space="preserve"> </w:t>
      </w:r>
      <w:r>
        <w:t xml:space="preserve">identified three key barriers: (1) a shortage of specialized professionals, (2) limited funding for R&amp;D, and (3) regulatory gaps for AI-driven systems.</w:t>
      </w:r>
    </w:p>
    <w:p>
      <w:pPr>
        <w:numPr>
          <w:ilvl w:val="0"/>
          <w:numId w:val="1001"/>
        </w:numPr>
        <w:pStyle w:val="Compact"/>
      </w:pPr>
      <w:r>
        <w:rPr>
          <w:bCs/>
          <w:b/>
        </w:rPr>
        <w:t xml:space="preserve">Skills Gap:</w:t>
      </w:r>
      <w:r>
        <w:t xml:space="preserve"> </w:t>
      </w:r>
      <w:r>
        <w:t xml:space="preserve">While Manila produces skilled graduates, industry reports indicate that only 45% meet the technical demands of advanced robotics projects.</w:t>
      </w:r>
    </w:p>
    <w:p>
      <w:pPr>
        <w:numPr>
          <w:ilvl w:val="0"/>
          <w:numId w:val="1001"/>
        </w:numPr>
        <w:pStyle w:val="Compact"/>
      </w:pPr>
      <w:r>
        <w:rPr>
          <w:bCs/>
          <w:b/>
        </w:rPr>
        <w:t xml:space="preserve">Funding Limitations:</w:t>
      </w:r>
      <w:r>
        <w:t xml:space="preserve"> </w:t>
      </w:r>
      <w:r>
        <w:t xml:space="preserve">Startups often struggle to secure capital for prototyping, with a 2023 study by the</w:t>
      </w:r>
      <w:r>
        <w:t xml:space="preserve"> </w:t>
      </w:r>
      <w:r>
        <w:rPr>
          <w:bCs/>
          <w:b/>
        </w:rPr>
        <w:t xml:space="preserve">Philippine Business Development Center</w:t>
      </w:r>
      <w:r>
        <w:t xml:space="preserve"> </w:t>
      </w:r>
      <w:r>
        <w:t xml:space="preserve">revealing that less than 15% of robotics ventures receive government grants.</w:t>
      </w:r>
    </w:p>
    <w:p>
      <w:pPr>
        <w:numPr>
          <w:ilvl w:val="0"/>
          <w:numId w:val="1001"/>
        </w:numPr>
        <w:pStyle w:val="Compact"/>
      </w:pPr>
      <w:r>
        <w:rPr>
          <w:bCs/>
          <w:b/>
        </w:rPr>
        <w:t xml:space="preserve">Ethical and Legal Concerns:</w:t>
      </w:r>
      <w:r>
        <w:t xml:space="preserve"> </w:t>
      </w:r>
      <w:r>
        <w:t xml:space="preserve">The deployment of AI-powered robots in healthcare and public services has raised questions about data privacy and liability, which remain under-regulated in the Philippines.</w:t>
      </w:r>
    </w:p>
    <w:bookmarkEnd w:id="23"/>
    <w:bookmarkStart w:id="24" w:name="X6e8d1006c911fde644df1fce177be4764d9b8c0"/>
    <w:p>
      <w:pPr>
        <w:pStyle w:val="Heading2"/>
      </w:pPr>
      <w:r>
        <w:t xml:space="preserve">Future Prospects for Robotics Engineers in Philippines Manila</w:t>
      </w:r>
    </w:p>
    <w:p>
      <w:pPr>
        <w:pStyle w:val="FirstParagraph"/>
      </w:pPr>
      <w:r>
        <w:t xml:space="preserve">The future of robotics engineering in Manila is promising, with emerging trends such as human-robot collaboration, sustainable automation, and AI integration driving innovation. The</w:t>
      </w:r>
      <w:r>
        <w:t xml:space="preserve"> </w:t>
      </w:r>
      <w:r>
        <w:rPr>
          <w:bCs/>
          <w:b/>
        </w:rPr>
        <w:t xml:space="preserve">Philippine Development Plan 2023–2028</w:t>
      </w:r>
      <w:r>
        <w:t xml:space="preserve"> </w:t>
      </w:r>
      <w:r>
        <w:t xml:space="preserve">explicitly prioritizes “Smart Manufacturing” and “Healthcare Automation,” creating opportunities for</w:t>
      </w:r>
      <w:r>
        <w:t xml:space="preserve"> </w:t>
      </w:r>
      <w:r>
        <w:rPr>
          <w:bCs/>
          <w:b/>
        </w:rPr>
        <w:t xml:space="preserve">Robotics Engineers</w:t>
      </w:r>
      <w:r>
        <w:t xml:space="preserve">.</w:t>
      </w:r>
    </w:p>
    <w:p>
      <w:pPr>
        <w:pStyle w:val="BodyText"/>
      </w:pPr>
      <w:r>
        <w:t xml:space="preserve">A 2024 white paper by the</w:t>
      </w:r>
      <w:r>
        <w:t xml:space="preserve"> </w:t>
      </w:r>
      <w:r>
        <w:rPr>
          <w:bCs/>
          <w:b/>
        </w:rPr>
        <w:t xml:space="preserve">DOST-Advanced Science and Technology Institute (DOST-ASTI)</w:t>
      </w:r>
      <w:r>
        <w:t xml:space="preserve"> </w:t>
      </w:r>
      <w:r>
        <w:t xml:space="preserve">predicts a 50% increase in robotics-related jobs in Manila within five years. Furthermore, initiatives like the “Philippine AI for Social Good” program are expected to expand the scope of robotic applications, from disaster response drones to environmental monitoring systems.</w:t>
      </w:r>
    </w:p>
    <w:bookmarkEnd w:id="24"/>
    <w:bookmarkStart w:id="25" w:name="conclusion"/>
    <w:p>
      <w:pPr>
        <w:pStyle w:val="Heading2"/>
      </w:pPr>
      <w:r>
        <w:t xml:space="preserve">Conclusion</w:t>
      </w:r>
    </w:p>
    <w:p>
      <w:pPr>
        <w:pStyle w:val="FirstParagraph"/>
      </w:pPr>
      <w:r>
        <w:t xml:space="preserve">The role of</w:t>
      </w:r>
      <w:r>
        <w:t xml:space="preserve"> </w:t>
      </w:r>
      <w:r>
        <w:rPr>
          <w:bCs/>
          <w:b/>
        </w:rPr>
        <w:t xml:space="preserve">Robotics Engineers</w:t>
      </w:r>
      <w:r>
        <w:t xml:space="preserve"> </w:t>
      </w:r>
      <w:r>
        <w:t xml:space="preserve">in shaping the future of technology in</w:t>
      </w:r>
      <w:r>
        <w:t xml:space="preserve"> </w:t>
      </w:r>
      <w:r>
        <w:rPr>
          <w:bCs/>
          <w:b/>
        </w:rPr>
        <w:t xml:space="preserve">Philippines Manila</w:t>
      </w:r>
      <w:r>
        <w:t xml:space="preserve"> </w:t>
      </w:r>
      <w:r>
        <w:t xml:space="preserve">is undeniable. As a center for innovation and education, Manila continues to attract both local and international investments in robotics research. However, addressing systemic challenges such as funding, ethics, and skills development will be critical to ensuring that</w:t>
      </w:r>
      <w:r>
        <w:t xml:space="preserve"> </w:t>
      </w:r>
      <w:r>
        <w:rPr>
          <w:bCs/>
          <w:b/>
        </w:rPr>
        <w:t xml:space="preserve">Robotics Engineers</w:t>
      </w:r>
      <w:r>
        <w:t xml:space="preserve"> </w:t>
      </w:r>
      <w:r>
        <w:t xml:space="preserve">can fully leverage their potential. By fostering collaboration between academia, industry, and government stakeholders in Manila, the Philippines can solidify its position as a regional leader in robotics engineering.</w:t>
      </w:r>
    </w:p>
    <w:p>
      <w:pPr>
        <w:pStyle w:val="BodyText"/>
      </w:pPr>
      <w:r>
        <w:rPr>
          <w:iCs/>
          <w:i/>
        </w:rPr>
        <w:t xml:space="preserve">This literature review underscores the transformative impact of</w:t>
      </w:r>
      <w:r>
        <w:rPr>
          <w:iCs/>
          <w:i/>
        </w:rPr>
        <w:t xml:space="preserve"> </w:t>
      </w:r>
      <w:r>
        <w:rPr>
          <w:bCs/>
          <w:b/>
          <w:iCs/>
          <w:i/>
        </w:rPr>
        <w:t xml:space="preserve">Robotics Engineers</w:t>
      </w:r>
      <w:r>
        <w:rPr>
          <w:iCs/>
          <w:i/>
        </w:rPr>
        <w:t xml:space="preserve"> </w:t>
      </w:r>
      <w:r>
        <w:rPr>
          <w:iCs/>
          <w:i/>
        </w:rPr>
        <w:t xml:space="preserve">on Manila’s technological trajectory while emphasizing the need for sustained investment and interdisciplinary approaches to overcome existing barriers.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Robotics Engineer in the Philippines Manila</dc:title>
  <dc:creator/>
  <dc:language>en</dc:language>
  <cp:keywords/>
  <dcterms:created xsi:type="dcterms:W3CDTF">2026-07-21T09:50:45Z</dcterms:created>
  <dcterms:modified xsi:type="dcterms:W3CDTF">2026-07-21T09:50:45Z</dcterms:modified>
</cp:coreProperties>
</file>

<file path=docProps/custom.xml><?xml version="1.0" encoding="utf-8"?>
<Properties xmlns="http://schemas.openxmlformats.org/officeDocument/2006/custom-properties" xmlns:vt="http://schemas.openxmlformats.org/officeDocument/2006/docPropsVTypes"/>
</file>