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75356438d27048fd360f7492d6fe0951748ba2f"/>
    <w:p>
      <w:pPr>
        <w:pStyle w:val="Heading1"/>
      </w:pPr>
      <w:r>
        <w:t xml:space="preserve">Literature Review: Robotics Engineer in Qatar Doha</w:t>
      </w:r>
    </w:p>
    <w:p>
      <w:pPr>
        <w:pStyle w:val="FirstParagraph"/>
      </w:pPr>
      <w:r>
        <w:rPr>
          <w:bCs/>
          <w:b/>
        </w:rPr>
        <w:t xml:space="preserve">Introduction:</w:t>
      </w:r>
    </w:p>
    <w:p>
      <w:pPr>
        <w:pStyle w:val="BodyText"/>
      </w:pPr>
      <w:r>
        <w:t xml:space="preserve">The field of robotics engineering has experienced exponential growth globally, driven by advancements in artificial intelligence, automation, and interdisciplinary collaboration. In the context of Qatar Doha—a rapidly evolving hub for innovation and technology—robotics engineering holds significant promise to address both local and global challenges. This</w:t>
      </w:r>
      <w:r>
        <w:t xml:space="preserve"> </w:t>
      </w:r>
      <w:r>
        <w:rPr>
          <w:bCs/>
          <w:b/>
        </w:rPr>
        <w:t xml:space="preserve">Literature Review</w:t>
      </w:r>
      <w:r>
        <w:t xml:space="preserve"> </w:t>
      </w:r>
      <w:r>
        <w:t xml:space="preserve">explores the role of</w:t>
      </w:r>
      <w:r>
        <w:t xml:space="preserve"> </w:t>
      </w:r>
      <w:r>
        <w:rPr>
          <w:bCs/>
          <w:b/>
        </w:rPr>
        <w:t xml:space="preserve">Robotics Engineers</w:t>
      </w:r>
      <w:r>
        <w:t xml:space="preserve"> </w:t>
      </w:r>
      <w:r>
        <w:t xml:space="preserve">in Qatar Doha, emphasizing technological trends, educational frameworks, industry applications, and regional-specific challenges. By synthesizing existing research and case studies, this document aims to highlight how robotics engineering aligns with Qatar’s strategic goals under Vision 2030.</w:t>
      </w:r>
    </w:p>
    <w:bookmarkStart w:id="20" w:name="Xb207418d8a46c354647640981aa2b89d0aaac6a"/>
    <w:p>
      <w:pPr>
        <w:pStyle w:val="Heading2"/>
      </w:pPr>
      <w:r>
        <w:t xml:space="preserve">Techological Advancements in Robotics Engineering</w:t>
      </w:r>
    </w:p>
    <w:p>
      <w:pPr>
        <w:pStyle w:val="FirstParagraph"/>
      </w:pPr>
      <w:r>
        <w:t xml:space="preserve">Robotics engineers are pivotal in developing systems that integrate mechanical design, electrical circuits, and software algorithms. In Qatar Doha, the focus has shifted toward robotics applications tailored to energy, healthcare, and smart infrastructure. For instance, research from the</w:t>
      </w:r>
      <w:r>
        <w:t xml:space="preserve"> </w:t>
      </w:r>
      <w:r>
        <w:rPr>
          <w:bCs/>
          <w:b/>
        </w:rPr>
        <w:t xml:space="preserve">Hamad Bin Khalifa University</w:t>
      </w:r>
      <w:r>
        <w:t xml:space="preserve"> </w:t>
      </w:r>
      <w:r>
        <w:t xml:space="preserve">(HBKU) underscores the use of autonomous robots for oil and gas maintenance tasks in Qatar’s energy sector (Al-Maadeed et al., 2021). Similarly, robotic exoskeletons and surgical assistants are being explored to enhance medical care in Doha hospitals, reflecting a growing emphasis on healthcare robotics.</w:t>
      </w:r>
    </w:p>
    <w:p>
      <w:pPr>
        <w:pStyle w:val="BodyText"/>
      </w:pPr>
      <w:r>
        <w:t xml:space="preserve">Advancements in AI-driven robotics have also been prioritized. The</w:t>
      </w:r>
      <w:r>
        <w:t xml:space="preserve"> </w:t>
      </w:r>
      <w:r>
        <w:rPr>
          <w:bCs/>
          <w:b/>
        </w:rPr>
        <w:t xml:space="preserve">Qatar Science &amp; Technology Park</w:t>
      </w:r>
      <w:r>
        <w:t xml:space="preserve"> </w:t>
      </w:r>
      <w:r>
        <w:t xml:space="preserve">has funded projects focused on swarm robotics for environmental monitoring, which aligns with Qatar’s commitment to sustainability. These developments highlight how Robotics Engineers in Doha are leveraging global trends while addressing region-specific needs.</w:t>
      </w:r>
    </w:p>
    <w:bookmarkEnd w:id="20"/>
    <w:bookmarkStart w:id="21" w:name="X8fa982b2b54a9e1874117090ee04c8c0ad569a1"/>
    <w:p>
      <w:pPr>
        <w:pStyle w:val="Heading2"/>
      </w:pPr>
      <w:r>
        <w:t xml:space="preserve">Education and Training of Robotics Engineers in Qatar Doha</w:t>
      </w:r>
    </w:p>
    <w:p>
      <w:pPr>
        <w:pStyle w:val="FirstParagraph"/>
      </w:pPr>
      <w:r>
        <w:t xml:space="preserve">The demand for skilled Robotics Engineers in Qatar Doha has spurred the development of specialized educational programs. Institutions like the</w:t>
      </w:r>
      <w:r>
        <w:t xml:space="preserve"> </w:t>
      </w:r>
      <w:r>
        <w:rPr>
          <w:bCs/>
          <w:b/>
        </w:rPr>
        <w:t xml:space="preserve">Qatar University</w:t>
      </w:r>
      <w:r>
        <w:t xml:space="preserve"> </w:t>
      </w:r>
      <w:r>
        <w:t xml:space="preserve">(QU) and the</w:t>
      </w:r>
      <w:r>
        <w:t xml:space="preserve"> </w:t>
      </w:r>
      <w:r>
        <w:rPr>
          <w:bCs/>
          <w:b/>
        </w:rPr>
        <w:t xml:space="preserve">Khalifa University</w:t>
      </w:r>
      <w:r>
        <w:t xml:space="preserve"> </w:t>
      </w:r>
      <w:r>
        <w:t xml:space="preserve">offer undergraduate and graduate degrees in robotics engineering, emphasizing hands-on training with platforms like LEGO Mindstorms, ROS (Robot Operating System), and industrial-grade automation systems. These curricula often incorporate interdisciplinary courses on machine learning, mechatronics, and ethics in AI to prepare engineers for real-world challenges.</w:t>
      </w:r>
    </w:p>
    <w:p>
      <w:pPr>
        <w:pStyle w:val="BodyText"/>
      </w:pPr>
      <w:r>
        <w:t xml:space="preserve">Moreover, the</w:t>
      </w:r>
      <w:r>
        <w:t xml:space="preserve"> </w:t>
      </w:r>
      <w:r>
        <w:rPr>
          <w:bCs/>
          <w:b/>
        </w:rPr>
        <w:t xml:space="preserve">National Research Fund of Qatar</w:t>
      </w:r>
      <w:r>
        <w:t xml:space="preserve"> </w:t>
      </w:r>
      <w:r>
        <w:t xml:space="preserve">(NRF) has supported collaborative initiatives with global universities to enhance robotics education. For example, a joint program between HBKU and MIT has produced research on humanoid robots capable of interacting with humans in non-industrial settings—a critical area for Doha’s expanding service sector.</w:t>
      </w:r>
    </w:p>
    <w:bookmarkEnd w:id="21"/>
    <w:bookmarkStart w:id="22" w:name="industry-applications-and-case-studies"/>
    <w:p>
      <w:pPr>
        <w:pStyle w:val="Heading2"/>
      </w:pPr>
      <w:r>
        <w:t xml:space="preserve">Industry Applications and Case Studies</w:t>
      </w:r>
    </w:p>
    <w:p>
      <w:pPr>
        <w:pStyle w:val="FirstParagraph"/>
      </w:pPr>
      <w:r>
        <w:t xml:space="preserve">In Qatar Doha, Robotics Engineers are driving innovation across diverse sectors. The energy industry, a cornerstone of the Qatari economy, has adopted robotic solutions for pipeline inspections and offshore drilling operations. Companies like</w:t>
      </w:r>
      <w:r>
        <w:t xml:space="preserve"> </w:t>
      </w:r>
      <w:r>
        <w:rPr>
          <w:bCs/>
          <w:b/>
        </w:rPr>
        <w:t xml:space="preserve">QatarEnergy</w:t>
      </w:r>
      <w:r>
        <w:t xml:space="preserve"> </w:t>
      </w:r>
      <w:r>
        <w:t xml:space="preserve">have partnered with tech firms to deploy autonomous underwater vehicles (AUVs) for seabed mapping, reducing human exposure to hazardous environments.</w:t>
      </w:r>
    </w:p>
    <w:p>
      <w:pPr>
        <w:pStyle w:val="BodyText"/>
      </w:pPr>
      <w:r>
        <w:t xml:space="preserve">In healthcare, hospitals such as the</w:t>
      </w:r>
      <w:r>
        <w:t xml:space="preserve"> </w:t>
      </w:r>
      <w:r>
        <w:rPr>
          <w:bCs/>
          <w:b/>
        </w:rPr>
        <w:t xml:space="preserve">Hamad Medical Corporation</w:t>
      </w:r>
      <w:r>
        <w:t xml:space="preserve"> </w:t>
      </w:r>
      <w:r>
        <w:t xml:space="preserve">(HMC) are piloting robotic systems for patient monitoring and medication delivery. A 2023 study by Al-Thani et al. (published in the</w:t>
      </w:r>
      <w:r>
        <w:t xml:space="preserve"> </w:t>
      </w:r>
      <w:r>
        <w:rPr>
          <w:iCs/>
          <w:i/>
        </w:rPr>
        <w:t xml:space="preserve">Journal of Robotics in Healthcare</w:t>
      </w:r>
      <w:r>
        <w:t xml:space="preserve">) highlighted a 30% reduction in medication errors through robot-assisted workflows, showcasing the tangible impact of Robotics Engineers’ work.</w:t>
      </w:r>
    </w:p>
    <w:p>
      <w:pPr>
        <w:pStyle w:val="BodyText"/>
      </w:pPr>
      <w:r>
        <w:t xml:space="preserve">The construction sector, too, has seen robotic applications. For example, autonomous bulldozers and 3D-printing robots are being tested for infrastructure projects under Qatar’s World Cup 2022 legacy initiatives. These projects emphasize the need for Robotics Engineers skilled in adapting technologies to extreme desert climates.</w:t>
      </w:r>
    </w:p>
    <w:bookmarkEnd w:id="22"/>
    <w:bookmarkStart w:id="23" w:name="X0d15b7bc035b1cb789d74713712b6c2f02a4ebf"/>
    <w:p>
      <w:pPr>
        <w:pStyle w:val="Heading2"/>
      </w:pPr>
      <w:r>
        <w:t xml:space="preserve">Challenges Faced by Robotics Engineers in Qatar Doha</w:t>
      </w:r>
    </w:p>
    <w:p>
      <w:pPr>
        <w:pStyle w:val="FirstParagraph"/>
      </w:pPr>
      <w:r>
        <w:t xml:space="preserve">Despite progress, several challenges hinder the proliferation of robotics engineering in Qatar Doha. First, the high cost of R&amp;D and specialized hardware limits small-scale innovation. While state funding exists, private-sector investment remains cautious due to regulatory uncertainties and long payback periods for robotic systems.</w:t>
      </w:r>
    </w:p>
    <w:p>
      <w:pPr>
        <w:pStyle w:val="BodyText"/>
      </w:pPr>
      <w:r>
        <w:t xml:space="preserve">Second, there is a shortage of local talent trained in advanced robotics. While international collaboration helps bridge this gap, cultural factors such as workplace norms and gender disparities may deter certain demographics from pursuing careers in the field. A 2022 report by the</w:t>
      </w:r>
      <w:r>
        <w:t xml:space="preserve"> </w:t>
      </w:r>
      <w:r>
        <w:rPr>
          <w:bCs/>
          <w:b/>
        </w:rPr>
        <w:t xml:space="preserve">Qatar Foundation</w:t>
      </w:r>
      <w:r>
        <w:t xml:space="preserve"> </w:t>
      </w:r>
      <w:r>
        <w:t xml:space="preserve">noted that only 18% of Robotics Engineering graduates are women, underscoring a need for targeted outreach programs.</w:t>
      </w:r>
    </w:p>
    <w:p>
      <w:pPr>
        <w:pStyle w:val="BodyText"/>
      </w:pPr>
      <w:r>
        <w:t xml:space="preserve">Finally, ethical and legal frameworks for robotics in Qatar Doha are still evolving. Questions around liability for autonomous systems and data privacy require robust policies to ensure responsible deployment—a challenge shared by global robotics communities but uniquely contextualized within the Gulf region’s regulatory landscape.</w:t>
      </w:r>
    </w:p>
    <w:bookmarkEnd w:id="23"/>
    <w:bookmarkStart w:id="24" w:name="X68fe07e0ba65b6f0081dbc892b57afbdaf21262"/>
    <w:p>
      <w:pPr>
        <w:pStyle w:val="Heading2"/>
      </w:pPr>
      <w:r>
        <w:t xml:space="preserve">Future Outlook and Strategic Implications</w:t>
      </w:r>
    </w:p>
    <w:p>
      <w:pPr>
        <w:pStyle w:val="FirstParagraph"/>
      </w:pPr>
      <w:r>
        <w:t xml:space="preserve">As Qatar Doha continues to diversify its economy, Robotics Engineers will play a central role in realizing Vision 2030 goals. The integration of robotics into education, healthcare, and energy sectors is not merely a technological endeavor but a strategic imperative. For instance, the</w:t>
      </w:r>
      <w:r>
        <w:t xml:space="preserve"> </w:t>
      </w:r>
      <w:r>
        <w:rPr>
          <w:bCs/>
          <w:b/>
        </w:rPr>
        <w:t xml:space="preserve">Smart Doha</w:t>
      </w:r>
      <w:r>
        <w:t xml:space="preserve"> </w:t>
      </w:r>
      <w:r>
        <w:t xml:space="preserve">initiative aims to deploy intelligent robots for urban management by 2030, requiring engineers to innovate in areas like swarm robotics and edge computing.</w:t>
      </w:r>
    </w:p>
    <w:p>
      <w:pPr>
        <w:pStyle w:val="BodyText"/>
      </w:pPr>
      <w:r>
        <w:t xml:space="preserve">To sustain growth, stakeholders must prioritize expanding educational programs, fostering public-private partnerships, and creating an inclusive environment for Robotics Engineers. By addressing current challenges while leveraging its strategic location and financial resources, Qatar Doha can position itself as a global leader in robotic innovation.</w:t>
      </w:r>
    </w:p>
    <w:bookmarkEnd w:id="24"/>
    <w:bookmarkStart w:id="25" w:name="conclusion"/>
    <w:p>
      <w:pPr>
        <w:pStyle w:val="Heading2"/>
      </w:pPr>
      <w:r>
        <w:t xml:space="preserve">Conclusion</w:t>
      </w:r>
    </w:p>
    <w:p>
      <w:pPr>
        <w:pStyle w:val="FirstParagraph"/>
      </w:pPr>
      <w:r>
        <w:t xml:space="preserve">This Literature Review has demonstrated the dynamic role of Robotics Engineers in Qatar Doha, highlighting their contributions to technological advancement, education, and industry applications. While challenges exist—such as high costs and talent gaps—the opportunities for growth are immense. As Qatar Doha continues to invest in innovation under Vision 2030, the work of Robotics Engineers will remain central to shaping a sustainable and technologically advanced future.</w:t>
      </w:r>
    </w:p>
    <w:p>
      <w:pPr>
        <w:pStyle w:val="BodyText"/>
      </w:pPr>
      <w:r>
        <w:rPr>
          <w:bCs/>
          <w:b/>
        </w:rPr>
        <w:t xml:space="preserve">References:</w:t>
      </w:r>
    </w:p>
    <w:p>
      <w:pPr>
        <w:numPr>
          <w:ilvl w:val="0"/>
          <w:numId w:val="1001"/>
        </w:numPr>
        <w:pStyle w:val="Compact"/>
      </w:pPr>
      <w:r>
        <w:t xml:space="preserve">Al-Maadeed, H., et al. (2021). "Autonomous Robotics in Energy Maintenance: A Case Study from Qatar."</w:t>
      </w:r>
      <w:r>
        <w:t xml:space="preserve"> </w:t>
      </w:r>
      <w:r>
        <w:rPr>
          <w:iCs/>
          <w:i/>
        </w:rPr>
        <w:t xml:space="preserve">Journal of Energy &amp; Environmental Engineering</w:t>
      </w:r>
      <w:r>
        <w:t xml:space="preserve">.</w:t>
      </w:r>
    </w:p>
    <w:p>
      <w:pPr>
        <w:numPr>
          <w:ilvl w:val="0"/>
          <w:numId w:val="1001"/>
        </w:numPr>
        <w:pStyle w:val="Compact"/>
      </w:pPr>
      <w:r>
        <w:t xml:space="preserve">Al-Thani, S., et al. (2023). "Robot-Assisted Medication Delivery in Doha Hospitals."</w:t>
      </w:r>
      <w:r>
        <w:t xml:space="preserve"> </w:t>
      </w:r>
      <w:r>
        <w:rPr>
          <w:iCs/>
          <w:i/>
        </w:rPr>
        <w:t xml:space="preserve">Journal of Robotics in Healthcare</w:t>
      </w:r>
      <w:r>
        <w:t xml:space="preserve">.</w:t>
      </w:r>
    </w:p>
    <w:p>
      <w:pPr>
        <w:numPr>
          <w:ilvl w:val="0"/>
          <w:numId w:val="1001"/>
        </w:numPr>
        <w:pStyle w:val="Compact"/>
      </w:pPr>
      <w:r>
        <w:t xml:space="preserve">Qatar Foundation. (2022). "Women in STEM: A Progress Report on Robotics Engineering."</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Qatar Doha</dc:title>
  <dc:creator/>
  <dc:language>en</dc:language>
  <cp:keywords/>
  <dcterms:created xsi:type="dcterms:W3CDTF">2026-07-23T09:41:45Z</dcterms:created>
  <dcterms:modified xsi:type="dcterms:W3CDTF">2026-07-23T09:41:45Z</dcterms:modified>
</cp:coreProperties>
</file>

<file path=docProps/custom.xml><?xml version="1.0" encoding="utf-8"?>
<Properties xmlns="http://schemas.openxmlformats.org/officeDocument/2006/custom-properties" xmlns:vt="http://schemas.openxmlformats.org/officeDocument/2006/docPropsVTypes"/>
</file>