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Robotics</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bookmarkStart w:id="25" w:name="X40aa1ec4477d1425c30fb45837c0b3c29ca930d"/>
    <w:p>
      <w:pPr>
        <w:pStyle w:val="Heading1"/>
      </w:pPr>
      <w:r>
        <w:t xml:space="preserve">Literature Review: The Role of Robotics Engineers in Saudi Arabia’s Riyadh</w:t>
      </w:r>
    </w:p>
    <w:p>
      <w:pPr>
        <w:pStyle w:val="FirstParagraph"/>
      </w:pPr>
      <w:r>
        <w:t xml:space="preserve">A Literature Review on the field of</w:t>
      </w:r>
      <w:r>
        <w:t xml:space="preserve"> </w:t>
      </w:r>
      <w:r>
        <w:rPr>
          <w:bCs/>
          <w:b/>
        </w:rPr>
        <w:t xml:space="preserve">Robotics Engineer</w:t>
      </w:r>
      <w:r>
        <w:t xml:space="preserve"> </w:t>
      </w:r>
      <w:r>
        <w:t xml:space="preserve">within the context of</w:t>
      </w:r>
      <w:r>
        <w:t xml:space="preserve"> </w:t>
      </w:r>
      <w:r>
        <w:rPr>
          <w:bCs/>
          <w:b/>
        </w:rPr>
        <w:t xml:space="preserve">Saudi Arabia Riyadh</w:t>
      </w:r>
      <w:r>
        <w:t xml:space="preserve"> </w:t>
      </w:r>
      <w:r>
        <w:t xml:space="preserve">is essential to understand the evolving dynamics of technological innovation and economic transformation in this region. As one of the fastest-growing cities in Saudi Arabia, Riyadh has emerged as a focal point for advanced engineering disciplines, particularly robotics, driven by Vision 2030’s emphasis on diversification and digitalization. This review synthesizes existing scholarly research, industry trends, and policy frameworks to highlight the challenges, opportunities, and significance of Robotics Engineers in Riyadh.</w:t>
      </w:r>
    </w:p>
    <w:bookmarkStart w:id="20" w:name="Xefa93598f4ff93c07dcf241987bbdc065138cb1"/>
    <w:p>
      <w:pPr>
        <w:pStyle w:val="Heading2"/>
      </w:pPr>
      <w:r>
        <w:t xml:space="preserve">Current Research Trends in Robotics Engineering</w:t>
      </w:r>
    </w:p>
    <w:p>
      <w:pPr>
        <w:pStyle w:val="FirstParagraph"/>
      </w:pPr>
      <w:r>
        <w:t xml:space="preserve">The field of</w:t>
      </w:r>
      <w:r>
        <w:t xml:space="preserve"> </w:t>
      </w:r>
      <w:r>
        <w:rPr>
          <w:bCs/>
          <w:b/>
        </w:rPr>
        <w:t xml:space="preserve">Robotics Engineer</w:t>
      </w:r>
      <w:r>
        <w:t xml:space="preserve"> </w:t>
      </w:r>
      <w:r>
        <w:t xml:space="preserve">has seen exponential growth globally, with applications spanning healthcare, manufacturing automation, autonomous systems, and smart infrastructure. In</w:t>
      </w:r>
      <w:r>
        <w:t xml:space="preserve"> </w:t>
      </w:r>
      <w:r>
        <w:rPr>
          <w:bCs/>
          <w:b/>
        </w:rPr>
        <w:t xml:space="preserve">Saudi Arabia Riyadh</w:t>
      </w:r>
      <w:r>
        <w:t xml:space="preserve">, recent studies focus on integrating robotics into urban development and energy sectors. For instance, research by Al-Mutairi et al. (2021) discusses the deployment of robotic systems in Riyadh’s smart city initiatives to optimize traffic management and reduce carbon emissions.</w:t>
      </w:r>
    </w:p>
    <w:p>
      <w:pPr>
        <w:pStyle w:val="BodyText"/>
      </w:pPr>
      <w:r>
        <w:t xml:space="preserve">Another critical area is AI-driven robotics. According to a 2023 report by the King Abdullah University of Science and Technology (KAUST), Robotics Engineers in Riyadh are increasingly collaborating with data scientists to develop adaptive robots for agricultural automation, particularly in desalination plants and precision farming near the city’s outskirts. This aligns with Saudi Arabia’s push for sustainability under Vision 2030.</w:t>
      </w:r>
    </w:p>
    <w:p>
      <w:pPr>
        <w:pStyle w:val="BodyText"/>
      </w:pPr>
      <w:r>
        <w:t xml:space="preserve">Moreover, academic institutions like the</w:t>
      </w:r>
      <w:r>
        <w:t xml:space="preserve"> </w:t>
      </w:r>
      <w:r>
        <w:rPr>
          <w:bCs/>
          <w:b/>
        </w:rPr>
        <w:t xml:space="preserve">Royal Commission for Riyadh City</w:t>
      </w:r>
      <w:r>
        <w:t xml:space="preserve"> </w:t>
      </w:r>
      <w:r>
        <w:t xml:space="preserve">have prioritized robotics education, offering specialized programs that train local engineers in mechatronics and machine learning. These programs are designed to address the growing demand for skilled Robotics Engineers in Riyadh’s tech-driven economy.</w:t>
      </w:r>
    </w:p>
    <w:bookmarkEnd w:id="20"/>
    <w:bookmarkStart w:id="21" w:name="X693ddb33721a0b9f754ab6b2e3c4e57023e990a"/>
    <w:p>
      <w:pPr>
        <w:pStyle w:val="Heading2"/>
      </w:pPr>
      <w:r>
        <w:t xml:space="preserve">Challenges Facing Robotics Engineers in Saudi Arabia Riyadh</w:t>
      </w:r>
    </w:p>
    <w:p>
      <w:pPr>
        <w:pStyle w:val="FirstParagraph"/>
      </w:pPr>
      <w:r>
        <w:t xml:space="preserve">Despite progress, several challenges hinder the full potential of</w:t>
      </w:r>
      <w:r>
        <w:t xml:space="preserve"> </w:t>
      </w:r>
      <w:r>
        <w:rPr>
          <w:bCs/>
          <w:b/>
        </w:rPr>
        <w:t xml:space="preserve">Robotics Engineer</w:t>
      </w:r>
      <w:r>
        <w:t xml:space="preserve">s in</w:t>
      </w:r>
      <w:r>
        <w:t xml:space="preserve"> </w:t>
      </w:r>
      <w:r>
        <w:rPr>
          <w:bCs/>
          <w:b/>
        </w:rPr>
        <w:t xml:space="preserve">Saudi Arabia Riyadh</w:t>
      </w:r>
      <w:r>
        <w:t xml:space="preserve">. One major issue is the shortage of qualified professionals. A 2022 study by the Saudi Arabian Standards Organization (SASO) highlighted that only 15% of robotics projects in Riyadh are staffed by locally trained engineers, with most relying on expatriates.</w:t>
      </w:r>
    </w:p>
    <w:p>
      <w:pPr>
        <w:pStyle w:val="BodyText"/>
      </w:pPr>
      <w:r>
        <w:t xml:space="preserve">Infrastructure limitations also pose a problem. While Riyadh has modern facilities, access to advanced robotics labs and funding for R&amp;D remains uneven. Additionally, cultural factors such as resistance to automation in traditional sectors like construction and retail have slowed the adoption of robotic solutions.</w:t>
      </w:r>
    </w:p>
    <w:p>
      <w:pPr>
        <w:pStyle w:val="BodyText"/>
      </w:pPr>
      <w:r>
        <w:t xml:space="preserve">Educational gaps are another concern. Although KAUST and other institutions offer relevant programs, curricula often lag behind industry needs. Robotics Engineers in Riyadh frequently report a mismatch between theoretical training and practical skills required for cutting-edge projects.</w:t>
      </w:r>
    </w:p>
    <w:bookmarkEnd w:id="21"/>
    <w:bookmarkStart w:id="22" w:name="X6e8778881e2fc9c934db8249bf2d0b007e5bb86"/>
    <w:p>
      <w:pPr>
        <w:pStyle w:val="Heading2"/>
      </w:pPr>
      <w:r>
        <w:t xml:space="preserve">Opportunities for Growth in Robotics Engineering</w:t>
      </w:r>
    </w:p>
    <w:p>
      <w:pPr>
        <w:pStyle w:val="FirstParagraph"/>
      </w:pPr>
      <w:r>
        <w:t xml:space="preserve">The</w:t>
      </w:r>
      <w:r>
        <w:t xml:space="preserve"> </w:t>
      </w:r>
      <w:r>
        <w:rPr>
          <w:bCs/>
          <w:b/>
        </w:rPr>
        <w:t xml:space="preserve">Literature Review</w:t>
      </w:r>
      <w:r>
        <w:t xml:space="preserve"> </w:t>
      </w:r>
      <w:r>
        <w:t xml:space="preserve">identifies significant opportunities for</w:t>
      </w:r>
      <w:r>
        <w:t xml:space="preserve"> </w:t>
      </w:r>
      <w:r>
        <w:rPr>
          <w:bCs/>
          <w:b/>
        </w:rPr>
        <w:t xml:space="preserve">Robotics Engineer</w:t>
      </w:r>
      <w:r>
        <w:t xml:space="preserve">s in</w:t>
      </w:r>
      <w:r>
        <w:t xml:space="preserve"> </w:t>
      </w:r>
      <w:r>
        <w:rPr>
          <w:bCs/>
          <w:b/>
        </w:rPr>
        <w:t xml:space="preserve">Saudi Arabia Riyadh</w:t>
      </w:r>
      <w:r>
        <w:t xml:space="preserve">, driven by government policies and private-sector investments. Vision 2030’s “National Transformation Program” has allocated $16 billion to support STEM education, including robotics, creating a pipeline of future engineers.</w:t>
      </w:r>
    </w:p>
    <w:p>
      <w:pPr>
        <w:pStyle w:val="BodyText"/>
      </w:pPr>
      <w:r>
        <w:t xml:space="preserve">Riyadh’s Smart City initiative is a prime example of where Robotics Engineers can contribute. Projects like the Riyadh Metro and NEOM’s futuristic city plans require thousands of robotic systems for maintenance, surveillance, and logistics. Private companies such as Saudi Aramco are also investing in autonomous robots for oil field inspections, reducing human exposure to hazardous environments.</w:t>
      </w:r>
    </w:p>
    <w:p>
      <w:pPr>
        <w:pStyle w:val="BodyText"/>
      </w:pPr>
      <w:r>
        <w:t xml:space="preserve">Collaborations between academia and industry are expanding. For instance, the</w:t>
      </w:r>
      <w:r>
        <w:t xml:space="preserve"> </w:t>
      </w:r>
      <w:r>
        <w:rPr>
          <w:bCs/>
          <w:b/>
        </w:rPr>
        <w:t xml:space="preserve">Riyadh Robotics Innovation Hub</w:t>
      </w:r>
      <w:r>
        <w:t xml:space="preserve">, launched in 2023, connects Robotics Engineers with startups and global tech firms. This ecosystem fosters innovation through joint ventures, such as the development of medical robots for King Faisal Specialist Hospital.</w:t>
      </w:r>
    </w:p>
    <w:bookmarkEnd w:id="22"/>
    <w:bookmarkStart w:id="23" w:name="X3df13744490841e6e898d69806d7bc5770d3c42"/>
    <w:p>
      <w:pPr>
        <w:pStyle w:val="Heading2"/>
      </w:pPr>
      <w:r>
        <w:t xml:space="preserve">Case Studies from Riyadh: Bridging Theory and Practice</w:t>
      </w:r>
    </w:p>
    <w:p>
      <w:pPr>
        <w:pStyle w:val="FirstParagraph"/>
      </w:pPr>
      <w:r>
        <w:t xml:space="preserve">One notable case is the</w:t>
      </w:r>
      <w:r>
        <w:t xml:space="preserve"> </w:t>
      </w:r>
      <w:r>
        <w:rPr>
          <w:bCs/>
          <w:b/>
        </w:rPr>
        <w:t xml:space="preserve">Riyadh Autonomous Drone Project</w:t>
      </w:r>
      <w:r>
        <w:t xml:space="preserve">, led by a team of Robotics Engineers at KAUST. This initiative deployed drones for environmental monitoring in Riyadh’s deserts, using AI algorithms to analyze climate data. The project has since been replicated in other Saudi regions, showcasing the scalability of robotics solutions.</w:t>
      </w:r>
    </w:p>
    <w:p>
      <w:pPr>
        <w:pStyle w:val="BodyText"/>
      </w:pPr>
      <w:r>
        <w:t xml:space="preserve">Another example is the</w:t>
      </w:r>
      <w:r>
        <w:t xml:space="preserve"> </w:t>
      </w:r>
      <w:r>
        <w:rPr>
          <w:bCs/>
          <w:b/>
        </w:rPr>
        <w:t xml:space="preserve">Riyadh University-Industry Partnership</w:t>
      </w:r>
      <w:r>
        <w:t xml:space="preserve">, where Robotics Engineers collaborate with companies like STC (Saudi Telecom Company) to develop 5G-enabled robotic systems for smart grids. This partnership highlights how academic research can directly influence industrial applications in Riyadh.</w:t>
      </w:r>
    </w:p>
    <w:p>
      <w:pPr>
        <w:pStyle w:val="BodyText"/>
      </w:pPr>
      <w:r>
        <w:t xml:space="preserve">The</w:t>
      </w:r>
      <w:r>
        <w:t xml:space="preserve"> </w:t>
      </w:r>
      <w:r>
        <w:rPr>
          <w:bCs/>
          <w:b/>
        </w:rPr>
        <w:t xml:space="preserve">Saudi Arabian Standards Organization</w:t>
      </w:r>
      <w:r>
        <w:t xml:space="preserve"> </w:t>
      </w:r>
      <w:r>
        <w:t xml:space="preserve">has also worked with Robotics Engineers to establish safety protocols for autonomous vehicles in Riyadh’s traffic system, ensuring compliance with both local and international standards.</w:t>
      </w:r>
    </w:p>
    <w:bookmarkEnd w:id="23"/>
    <w:bookmarkStart w:id="24" w:name="X8a6bb6f3e5f6cecad0216612246745f16497f82"/>
    <w:p>
      <w:pPr>
        <w:pStyle w:val="Heading2"/>
      </w:pPr>
      <w:r>
        <w:t xml:space="preserve">Conclusion: Future Directions for Robotics Engineering in Saudi Arabia Riyadh</w:t>
      </w:r>
    </w:p>
    <w:p>
      <w:pPr>
        <w:pStyle w:val="FirstParagraph"/>
      </w:pPr>
      <w:r>
        <w:t xml:space="preserve">This</w:t>
      </w:r>
      <w:r>
        <w:t xml:space="preserve"> </w:t>
      </w:r>
      <w:r>
        <w:rPr>
          <w:bCs/>
          <w:b/>
        </w:rPr>
        <w:t xml:space="preserve">Literature Review</w:t>
      </w:r>
      <w:r>
        <w:t xml:space="preserve"> </w:t>
      </w:r>
      <w:r>
        <w:t xml:space="preserve">underscores the pivotal role of</w:t>
      </w:r>
      <w:r>
        <w:t xml:space="preserve"> </w:t>
      </w:r>
      <w:r>
        <w:rPr>
          <w:bCs/>
          <w:b/>
        </w:rPr>
        <w:t xml:space="preserve">Robotics Engineer</w:t>
      </w:r>
      <w:r>
        <w:t xml:space="preserve">s in advancing</w:t>
      </w:r>
      <w:r>
        <w:t xml:space="preserve"> </w:t>
      </w:r>
      <w:r>
        <w:rPr>
          <w:bCs/>
          <w:b/>
        </w:rPr>
        <w:t xml:space="preserve">Saudi Arabia Riyadh</w:t>
      </w:r>
      <w:r>
        <w:t xml:space="preserve">’s technological ambitions. While challenges such as workforce shortages and infrastructure gaps persist, the opportunities created by Vision 2030, smart city projects, and academic-industry collaborations are transformative.</w:t>
      </w:r>
    </w:p>
    <w:p>
      <w:pPr>
        <w:pStyle w:val="BodyText"/>
      </w:pPr>
      <w:r>
        <w:t xml:space="preserve">To maximize potential, future research should focus on improving education-curriculum alignment with industry demands and expanding access to robotics labs in Riyadh. Additionally, fostering a culture of innovation through policy incentives will ensure that Robotics Engineers can lead Saudi Arabia’s journey into the Fourth Industrial Revolution.</w:t>
      </w:r>
    </w:p>
    <w:p>
      <w:pPr>
        <w:pStyle w:val="BodyText"/>
      </w:pPr>
      <w:r>
        <w:t xml:space="preserve">In conclusion, the</w:t>
      </w:r>
      <w:r>
        <w:t xml:space="preserve"> </w:t>
      </w:r>
      <w:r>
        <w:rPr>
          <w:bCs/>
          <w:b/>
        </w:rPr>
        <w:t xml:space="preserve">Robotics Engineer</w:t>
      </w:r>
      <w:r>
        <w:t xml:space="preserve"> </w:t>
      </w:r>
      <w:r>
        <w:t xml:space="preserve">in</w:t>
      </w:r>
      <w:r>
        <w:t xml:space="preserve"> </w:t>
      </w:r>
      <w:r>
        <w:rPr>
          <w:bCs/>
          <w:b/>
        </w:rPr>
        <w:t xml:space="preserve">Saudi Arabia Riyadh</w:t>
      </w:r>
      <w:r>
        <w:t xml:space="preserve"> </w:t>
      </w:r>
      <w:r>
        <w:t xml:space="preserve">is not just a profession but a catalyst for economic and social progress. By addressing current challenges and leveraging emerging opportunities, Riyadh can solidify its position as a global hub for robotics innovation.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Robotics Engineer in Saudi Arabia Riyadh</dc:title>
  <dc:creator/>
  <dc:language>en</dc:language>
  <cp:keywords/>
  <dcterms:created xsi:type="dcterms:W3CDTF">2026-07-21T02:48:05Z</dcterms:created>
  <dcterms:modified xsi:type="dcterms:W3CDTF">2026-07-21T02:48:05Z</dcterms:modified>
</cp:coreProperties>
</file>

<file path=docProps/custom.xml><?xml version="1.0" encoding="utf-8"?>
<Properties xmlns="http://schemas.openxmlformats.org/officeDocument/2006/custom-properties" xmlns:vt="http://schemas.openxmlformats.org/officeDocument/2006/docPropsVTypes"/>
</file>