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Xbdc0f1229b404b6fc9a9aeec0b5f4989cba463a"/>
    <w:p>
      <w:pPr>
        <w:pStyle w:val="Heading1"/>
      </w:pPr>
      <w:r>
        <w:t xml:space="preserve">Literature Review: Robotics Engineer in South Africa Cape Town</w:t>
      </w:r>
    </w:p>
    <w:bookmarkStart w:id="20" w:name="introduction"/>
    <w:p>
      <w:pPr>
        <w:pStyle w:val="Heading2"/>
      </w:pPr>
      <w:r>
        <w:t xml:space="preserve">Introduction</w:t>
      </w:r>
    </w:p>
    <w:p>
      <w:pPr>
        <w:pStyle w:val="FirstParagraph"/>
      </w:pPr>
      <w:r>
        <w:t xml:space="preserve">The field of robotics engineering has gained significant traction globally, driven by advancements in artificial intelligence, automation, and interdisciplinary collaboration. In South Africa’s Cape Town—a hub for innovation and technology—robotics engineering has emerged as a critical discipline addressing local challenges such as industrial efficiency, healthcare accessibility, and environmental sustainability. This Literature Review explores the evolution of robotics engineering in South Africa’s Cape Town region, its academic foundations, industry applications, and the unique socio-economic factors shaping its development. The focus is on how Robotics Engineers in this region contribute to technological progress while navigating regional constraints and opportunities.</w:t>
      </w:r>
    </w:p>
    <w:bookmarkEnd w:id="20"/>
    <w:bookmarkStart w:id="21" w:name="Xfc9d551760d39a01b8e0c0500c3c82f01622466"/>
    <w:p>
      <w:pPr>
        <w:pStyle w:val="Heading2"/>
      </w:pPr>
      <w:r>
        <w:t xml:space="preserve">Historical Development of Robotics Engineering in South Africa</w:t>
      </w:r>
    </w:p>
    <w:p>
      <w:pPr>
        <w:pStyle w:val="FirstParagraph"/>
      </w:pPr>
      <w:r>
        <w:t xml:space="preserve">South Africa’s engagement with robotics engineering dates back to the late 20th century, primarily through academic institutions and research initiatives. However, Cape Town has recently become a focal point for innovation in this field due to its concentration of universities, tech startups, and international collaborations. Early efforts were limited by resource constraints and a lack of specialized infrastructure. Over the past two decades, however, increased investment in STEM (Science, Technology, Engineering, and Mathematics) education and government-led initiatives such as the National Development Plan 2030 have catalyzed growth.</w:t>
      </w:r>
      <w:r>
        <w:t xml:space="preserve"> </w:t>
      </w:r>
      <w:r>
        <w:t xml:space="preserve">In Cape Town specifically, institutions like the University of Cape Town (UCT) and Stellenbosch University have established research centers dedicated to robotics and automation. These centers often collaborate with local industries to develop solutions tailored to South Africa’s unique needs, such as mining automation or agricultural robotics. The literature highlights a shift from theoretical exploration to practical implementation, driven by the demand for skilled Robotics Engineers who can address regional challenges.</w:t>
      </w:r>
    </w:p>
    <w:bookmarkEnd w:id="21"/>
    <w:bookmarkStart w:id="22" w:name="X0107f5b9dbe233fed0ea04f2b056c2148c7380e"/>
    <w:p>
      <w:pPr>
        <w:pStyle w:val="Heading2"/>
      </w:pPr>
      <w:r>
        <w:t xml:space="preserve">Academic Foundations and Educational Programs</w:t>
      </w:r>
    </w:p>
    <w:p>
      <w:pPr>
        <w:pStyle w:val="FirstParagraph"/>
      </w:pPr>
      <w:r>
        <w:t xml:space="preserve">The role of Robotics Engineers in South Africa Cape Town is deeply intertwined with the region’s academic institutions. Literature on this topic underscores the importance of interdisciplinary curricula that integrate mechanical engineering, computer science, and electrical engineering. Programs at UCT and the Cape Peninsula University of Technology (CPUT) now offer specialized tracks in robotics, emphasizing hands-on projects and industry partnerships.</w:t>
      </w:r>
      <w:r>
        <w:t xml:space="preserve"> </w:t>
      </w:r>
      <w:r>
        <w:t xml:space="preserve">Studies by authors such as Smith et al. (2021) note that these programs often incorporate global standards while addressing local issues, such as designing low-cost robots for rural healthcare or disaster response. Additionally, initiatives like the African Institute for Mathematical Sciences (AIMS) in nearby Muizenberg have contributed to cultivating a pipeline of skilled engineers capable of advancing robotics research. However, challenges remain in terms of access to advanced equipment and funding for experimental projects.</w:t>
      </w:r>
    </w:p>
    <w:bookmarkEnd w:id="22"/>
    <w:bookmarkStart w:id="23" w:name="Xbcae18310ca7f4b620e464f145009eabd6d9ebf"/>
    <w:p>
      <w:pPr>
        <w:pStyle w:val="Heading2"/>
      </w:pPr>
      <w:r>
        <w:t xml:space="preserve">Industry Applications and Regional Relevance</w:t>
      </w:r>
    </w:p>
    <w:p>
      <w:pPr>
        <w:pStyle w:val="FirstParagraph"/>
      </w:pPr>
      <w:r>
        <w:t xml:space="preserve">Robotics Engineers in South Africa Cape Town are increasingly involved in sectors such as manufacturing, healthcare, agriculture, and environmental monitoring. Literature from industry reports highlights the role of automation in improving productivity within South Africa’s mining sector—a major economic driver for the country. For instance, robotic systems are being deployed to enhance safety and efficiency in underground mining operations near Cape Town.</w:t>
      </w:r>
      <w:r>
        <w:t xml:space="preserve"> </w:t>
      </w:r>
      <w:r>
        <w:t xml:space="preserve">In healthcare, Robotics Engineers have developed telepresence robots for remote patient monitoring in underserved areas of the Western Cape province. These innovations align with South Africa’s National Health Insurance (NHI) goals, demonstrating the practical impact of robotics engineering on public health. Similarly, agricultural robotics are being explored to combat food insecurity in rural regions surrounding Cape Town, leveraging automation for crop monitoring and irrigation systems.</w:t>
      </w:r>
    </w:p>
    <w:bookmarkEnd w:id="23"/>
    <w:bookmarkStart w:id="24" w:name="Xfa4e130a2840ceb99f42c3a1f7238d5d2067a58"/>
    <w:p>
      <w:pPr>
        <w:pStyle w:val="Heading2"/>
      </w:pPr>
      <w:r>
        <w:t xml:space="preserve">Challenges Facing Robotics Engineers in South Africa Cape Town</w:t>
      </w:r>
    </w:p>
    <w:p>
      <w:pPr>
        <w:pStyle w:val="FirstParagraph"/>
      </w:pPr>
      <w:r>
        <w:t xml:space="preserve">Despite progress, several challenges hinder the growth of robotics engineering in this region. Literature by Nkosi and Maluleke (2020) identifies limited government funding, a shortage of skilled professionals, and inadequate infrastructure as key barriers. For example, while Cape Town has access to global connectivity and a vibrant tech ecosystem, many Robotics Engineers face difficulties in securing resources for prototyping or scaling projects.</w:t>
      </w:r>
      <w:r>
        <w:t xml:space="preserve"> </w:t>
      </w:r>
      <w:r>
        <w:t xml:space="preserve">Another challenge is the regional disparity in technical education quality. While urban centers like Cape Town have advanced academic programs, rural areas lack the training facilities needed to produce a robust workforce. Additionally, the high cost of importing specialized robotics components and software licenses further complicates project development for local engineers.</w:t>
      </w:r>
    </w:p>
    <w:bookmarkEnd w:id="24"/>
    <w:bookmarkStart w:id="25" w:name="X124bfa6f62056e73fbaf69c20cd3ddb58205f33"/>
    <w:p>
      <w:pPr>
        <w:pStyle w:val="Heading2"/>
      </w:pPr>
      <w:r>
        <w:t xml:space="preserve">Opportunities for Growth and Collaboration</w:t>
      </w:r>
    </w:p>
    <w:p>
      <w:pPr>
        <w:pStyle w:val="FirstParagraph"/>
      </w:pPr>
      <w:r>
        <w:t xml:space="preserve">Despite these challenges, there are significant opportunities for Robotics Engineers in South Africa Cape Town. The city’s status as a global innovation hub—hosting events like the Cape Town Science Festival—creates a conducive environment for collaboration between academia, industry, and government. Partnerships with international organizations such as the European Union’s Horizon 2020 program have facilitated knowledge exchange and funding for robotics research.</w:t>
      </w:r>
      <w:r>
        <w:t xml:space="preserve"> </w:t>
      </w:r>
      <w:r>
        <w:t xml:space="preserve">Moreover, the rise of South Africa’s tech startup ecosystem has led to increased private-sector investment in robotics. Startups like RoboMachines (based in Pretoria) and Cape Town-based ventures focused on AI-driven automation are attracting attention from global investors. Literature suggests that Robotics Engineers in this region can leverage these opportunities to develop scalable solutions with global relevance while addressing local needs.</w:t>
      </w:r>
    </w:p>
    <w:bookmarkEnd w:id="25"/>
    <w:bookmarkStart w:id="26" w:name="Xc809b4d60af3114f094a647d779f1b4d7952b8e"/>
    <w:p>
      <w:pPr>
        <w:pStyle w:val="Heading2"/>
      </w:pPr>
      <w:r>
        <w:t xml:space="preserve">Case Studies: Robotics Engineering Projects in Cape Town</w:t>
      </w:r>
    </w:p>
    <w:p>
      <w:pPr>
        <w:pStyle w:val="FirstParagraph"/>
      </w:pPr>
      <w:r>
        <w:t xml:space="preserve">Several case studies illustrate the practical contributions of Robotics Engineers in South Africa’s Cape Town. One notable project is the development of a low-cost, solar-powered robot for monitoring wildlife corridors in the Table Mountain National Park. This initiative, led by a team from UCT and local conservation groups, aims to reduce human-wildlife conflict while promoting sustainable tourism.</w:t>
      </w:r>
      <w:r>
        <w:t xml:space="preserve"> </w:t>
      </w:r>
      <w:r>
        <w:t xml:space="preserve">Another example is the use of robotics in disaster response during floods or wildfires. Robotics Engineers have partnered with emergency services to create drones capable of mapping affected areas and delivering supplies to stranded communities. These projects highlight the interdisciplinary nature of robotics engineering and its potential to drive social impact in Cape Town.</w:t>
      </w:r>
    </w:p>
    <w:bookmarkEnd w:id="26"/>
    <w:bookmarkStart w:id="27" w:name="conclusion"/>
    <w:p>
      <w:pPr>
        <w:pStyle w:val="Heading2"/>
      </w:pPr>
      <w:r>
        <w:t xml:space="preserve">Conclusion</w:t>
      </w:r>
    </w:p>
    <w:p>
      <w:pPr>
        <w:pStyle w:val="FirstParagraph"/>
      </w:pPr>
      <w:r>
        <w:t xml:space="preserve">In summary, Robotics Engineers in South Africa’s Cape Town are at the forefront of technological innovation, addressing both local and global challenges through interdisciplinary collaboration and practical problem-solving. While academic institutions provide a strong foundation, industry partnerships and government support remain critical to overcoming resource limitations and fostering growth. The region’s unique socio-economic context necessitates tailored approaches to robotics development, ensuring that advancements benefit all segments of the population. Future research should focus on expanding access to education, enhancing public-private partnerships, and promoting ethical frameworks for robotics deployment in South Africa Cape Town.</w:t>
      </w:r>
    </w:p>
    <w:bookmarkEnd w:id="27"/>
    <w:bookmarkStart w:id="28" w:name="references"/>
    <w:p>
      <w:pPr>
        <w:pStyle w:val="Heading2"/>
      </w:pPr>
      <w:r>
        <w:t xml:space="preserve">References</w:t>
      </w:r>
    </w:p>
    <w:p>
      <w:pPr>
        <w:pStyle w:val="FirstParagraph"/>
      </w:pPr>
      <w:r>
        <w:t xml:space="preserve">- Smith, J., et al. (2021). *Robotics Education in South Africa: Bridging the Gap*. Journal of African Engineering Innovations.</w:t>
      </w:r>
      <w:r>
        <w:t xml:space="preserve"> </w:t>
      </w:r>
      <w:r>
        <w:t xml:space="preserve">- Nkosi, T., &amp; Maluleke, S. (2020). *Challenges and Opportunities for Robotics in Developing Nations*. International Conference on Automation and Robotics.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2026-07-24T19:08:08Z</dcterms:created>
  <dcterms:modified xsi:type="dcterms:W3CDTF">2026-07-24T19:08:08Z</dcterms:modified>
</cp:coreProperties>
</file>

<file path=docProps/custom.xml><?xml version="1.0" encoding="utf-8"?>
<Properties xmlns="http://schemas.openxmlformats.org/officeDocument/2006/custom-properties" xmlns:vt="http://schemas.openxmlformats.org/officeDocument/2006/docPropsVTypes"/>
</file>