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306b8c063c33a14548e5010da46c44a132479a5"/>
    <w:p>
      <w:pPr>
        <w:pStyle w:val="Heading1"/>
      </w:pPr>
      <w:r>
        <w:t xml:space="preserve">Literature Review: The Role of Robotics Engineer in Spain Barcelona</w:t>
      </w:r>
    </w:p>
    <w:p>
      <w:pPr>
        <w:pStyle w:val="FirstParagraph"/>
      </w:pPr>
      <w:r>
        <w:t xml:space="preserve">This literature review explores the evolving field of Robotics Engineering within the context of Spain, with a specific focus on Barcelona. As a hub for innovation and technology in Southern Europe, Barcelona has emerged as a critical center for advancements in robotics engineering, driven by its academic institutions, industrial partnerships, and strategic geographical location. The integration of robotics into various sectors—manufacturing, healthcare, logistics—and the growing demand for skilled Robotics Engineers have positioned Spain Barcelona at the forefront of this technological revolution.</w:t>
      </w:r>
    </w:p>
    <w:bookmarkStart w:id="20" w:name="Xaab28d84cb26c469ac059f7549c80e4f60220c8"/>
    <w:p>
      <w:pPr>
        <w:pStyle w:val="Heading2"/>
      </w:pPr>
      <w:r>
        <w:t xml:space="preserve">Introduction to Robotics Engineering in Spain</w:t>
      </w:r>
    </w:p>
    <w:p>
      <w:pPr>
        <w:pStyle w:val="FirstParagraph"/>
      </w:pPr>
      <w:r>
        <w:t xml:space="preserve">The field of Robotics Engineering encompasses the design, development, and application of robotic systems to solve complex problems across industries. In recent years, Spain has demonstrated a commitment to fostering innovation through national initiatives such as the Spanish National Plan for Scientific and Technological Research (Plan Nacional de Investigación Científica y Técnica). Barcelona, in particular, has leveraged its status as a European capital of technology and entrepreneurship to become a focal point for robotics research and development.</w:t>
      </w:r>
    </w:p>
    <w:bookmarkEnd w:id="20"/>
    <w:bookmarkStart w:id="21" w:name="Xefa93598f4ff93c07dcf241987bbdc065138cb1"/>
    <w:p>
      <w:pPr>
        <w:pStyle w:val="Heading2"/>
      </w:pPr>
      <w:r>
        <w:t xml:space="preserve">Current Research Trends in Robotics Engineering</w:t>
      </w:r>
    </w:p>
    <w:p>
      <w:pPr>
        <w:pStyle w:val="FirstParagraph"/>
      </w:pPr>
      <w:r>
        <w:t xml:space="preserve">The literature highlights several key trends shaping Robotics Engineering in Spain Barcelona. First, the integration of artificial intelligence (AI) with robotics has gained momentum, enabling the creation of autonomous systems capable of adaptive decision-making. For instance, researchers at the Universitat Politècnica de Catalunya (UPC) have pioneered work on AI-driven robotic arms for precision manufacturing tasks.</w:t>
      </w:r>
    </w:p>
    <w:p>
      <w:pPr>
        <w:pStyle w:val="BodyText"/>
      </w:pPr>
      <w:r>
        <w:t xml:space="preserve">Second, collaborative robotics (cobots) are being prioritized to enhance human-robot interaction in industrial settings. A study by the Institute of Industrial Technology and Automation (INTEMA) in Barcelona underscores the city’s leadership in developing cobots that improve workplace safety and efficiency.</w:t>
      </w:r>
    </w:p>
    <w:p>
      <w:pPr>
        <w:pStyle w:val="BodyText"/>
      </w:pPr>
      <w:r>
        <w:t xml:space="preserve">Third, Spain Barcelona has become a hotspot for robotics applications in healthcare. The University of Barcelona’s Mobile Robot Lab has contributed to projects involving robotic exoskeletons for rehabilitation and autonomous surgical assistants, addressing critical gaps in medical technology.</w:t>
      </w:r>
    </w:p>
    <w:bookmarkEnd w:id="21"/>
    <w:bookmarkStart w:id="22" w:name="X6f8c807bea26f445302ccc28e5f40ef308316e0"/>
    <w:p>
      <w:pPr>
        <w:pStyle w:val="Heading2"/>
      </w:pPr>
      <w:r>
        <w:t xml:space="preserve">Educational Programs and Academic Institutions</w:t>
      </w:r>
    </w:p>
    <w:p>
      <w:pPr>
        <w:pStyle w:val="FirstParagraph"/>
      </w:pPr>
      <w:r>
        <w:t xml:space="preserve">Bologna Process-compliant educational frameworks in Spain have positioned the country as a leader in engineering education. In Barcelona, institutions like the UPC offer specialized master’s programs such as “Advanced Robotics,” which combine theoretical knowledge with hands-on projects. These programs emphasize interdisciplinary skills, including programming, machine learning, and mechatronics.</w:t>
      </w:r>
    </w:p>
    <w:p>
      <w:pPr>
        <w:pStyle w:val="BodyText"/>
      </w:pPr>
      <w:r>
        <w:t xml:space="preserve">Additionally, research centers like ROBINS (Robotics and Intelligent Systems) at the Universitat de Barcelona collaborate with industry partners to provide students with real-world experience. This academic-industry synergy is critical for training Robotics Engineers who can address challenges unique to Spain’s economic and geographical context.</w:t>
      </w:r>
    </w:p>
    <w:bookmarkEnd w:id="22"/>
    <w:bookmarkStart w:id="23" w:name="industry-applications-in-spain-barcelona"/>
    <w:p>
      <w:pPr>
        <w:pStyle w:val="Heading2"/>
      </w:pPr>
      <w:r>
        <w:t xml:space="preserve">Industry Applications in Spain Barcelona</w:t>
      </w:r>
    </w:p>
    <w:p>
      <w:pPr>
        <w:pStyle w:val="FirstParagraph"/>
      </w:pPr>
      <w:r>
        <w:t xml:space="preserve">The literature reveals that Robotics Engineers in Spain Barcelona are driving innovation across multiple sectors. In manufacturing, the adoption of robotic automation has increased by 15% since 2018, as reported by the Spanish Association of Robotics and Automation (AER). Companies like Fira Barcelona have partnered with startups to develop robotic solutions for smart logistics, optimizing supply chain operations.</w:t>
      </w:r>
    </w:p>
    <w:p>
      <w:pPr>
        <w:pStyle w:val="BodyText"/>
      </w:pPr>
      <w:r>
        <w:t xml:space="preserve">In agriculture, which is a vital sector for Spain’s economy, Robotics Engineers are designing autonomous tractors and drones to monitor crop health. These technologies are particularly relevant in Catalonia, where precision farming is becoming a priority due to resource constraints.</w:t>
      </w:r>
    </w:p>
    <w:p>
      <w:pPr>
        <w:pStyle w:val="BodyText"/>
      </w:pPr>
      <w:r>
        <w:t xml:space="preserve">Barcelona’s coastal location also presents opportunities for robotics in marine research. The Barcelona Supercomputing Center (BSC) collaborates with Robotics Engineers to develop underwater drones for environmental monitoring and deep-sea exploration.</w:t>
      </w:r>
    </w:p>
    <w:bookmarkEnd w:id="23"/>
    <w:bookmarkStart w:id="24" w:name="Xa5193fe99ef18f512988eb17a3def0fd85f7c99"/>
    <w:p>
      <w:pPr>
        <w:pStyle w:val="Heading2"/>
      </w:pPr>
      <w:r>
        <w:t xml:space="preserve">Challenges Faced by Robotics Engineers in Spain Barcelona</w:t>
      </w:r>
    </w:p>
    <w:p>
      <w:pPr>
        <w:pStyle w:val="FirstParagraph"/>
      </w:pPr>
      <w:r>
        <w:t xml:space="preserve">Despite its progress, Spain faces challenges that impact the growth of Robotics Engineering. One major issue is the shortage of skilled professionals, with only 30% of robotics roles filled by local experts as per a 2023 report by the Spanish Ministry of Science and Innovation. This gap is attributed to limited investment in STEM education at the secondary level and brain drain to countries like Germany or Japan.</w:t>
      </w:r>
    </w:p>
    <w:p>
      <w:pPr>
        <w:pStyle w:val="BodyText"/>
      </w:pPr>
      <w:r>
        <w:t xml:space="preserve">Another challenge is funding. While EU programs like Horizon Europe provide grants for robotics research, private-sector investment remains cautious due to high development costs. Researchers at UPC have noted that this hesitancy limits the scalability of innovative projects in Barcelona.</w:t>
      </w:r>
    </w:p>
    <w:bookmarkEnd w:id="24"/>
    <w:bookmarkStart w:id="25" w:name="opportunities-for-future-development"/>
    <w:p>
      <w:pPr>
        <w:pStyle w:val="Heading2"/>
      </w:pPr>
      <w:r>
        <w:t xml:space="preserve">Opportunities for Future Development</w:t>
      </w:r>
    </w:p>
    <w:p>
      <w:pPr>
        <w:pStyle w:val="FirstParagraph"/>
      </w:pPr>
      <w:r>
        <w:t xml:space="preserve">Spain Barcelona is uniquely positioned to overcome these challenges. The city’s proximity to Mediterranean trade routes and its growing tech ecosystem offer opportunities for Robotics Engineers to develop exportable solutions. For example, the Catalan government’s “Catalonia 2030” strategy emphasizes robotics as a pillar of economic growth, promising increased funding for research and startups.</w:t>
      </w:r>
    </w:p>
    <w:p>
      <w:pPr>
        <w:pStyle w:val="BodyText"/>
      </w:pPr>
      <w:r>
        <w:t xml:space="preserve">Moreover, Barcelona’s participation in international collaborations—such as the EU-funded ROBES project—allows Robotics Engineers to engage with global networks. These partnerships not only enhance knowledge exchange but also improve Spain’s competitiveness on the world stage.</w:t>
      </w:r>
    </w:p>
    <w:bookmarkEnd w:id="25"/>
    <w:bookmarkStart w:id="26" w:name="conclusion"/>
    <w:p>
      <w:pPr>
        <w:pStyle w:val="Heading2"/>
      </w:pPr>
      <w:r>
        <w:t xml:space="preserve">Conclusion</w:t>
      </w:r>
    </w:p>
    <w:p>
      <w:pPr>
        <w:pStyle w:val="FirstParagraph"/>
      </w:pPr>
      <w:r>
        <w:t xml:space="preserve">In conclusion, Spain Barcelona has emerged as a dynamic center for Robotics Engineering, blending academic excellence, industrial innovation, and strategic vision. The literature underscores the city’s potential to become a global leader in this field through continued investment in education, research funding, and cross-sector collaboration. As Robotics Engineers address challenges such as workforce development and funding gaps, their work will shape Spain’s future as a technological powerhouse. For students and professionals seeking to advance their careers, Spain Barcelona offers unparalleled opportunities to contribute to the next wave of robotics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Spain Barcelona</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