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4" w:name="Xbdda4297a40057d978a5dc554d7957d3fcfc10b"/>
    <w:p>
      <w:pPr>
        <w:pStyle w:val="Heading1"/>
      </w:pPr>
      <w:r>
        <w:t xml:space="preserve">Literature Review: Robotics Engineer in Spain Madrid</w:t>
      </w:r>
    </w:p>
    <w:bookmarkStart w:id="20" w:name="introduction"/>
    <w:p>
      <w:pPr>
        <w:pStyle w:val="Heading2"/>
      </w:pPr>
      <w:r>
        <w:t xml:space="preserve">Introduction</w:t>
      </w:r>
    </w:p>
    <w:p>
      <w:pPr>
        <w:pStyle w:val="FirstParagraph"/>
      </w:pPr>
      <w:r>
        <w:t xml:space="preserve">The field of robotics engineering has experienced exponential growth over the past two decades, driven by advancements in artificial intelligence, automation, and interdisciplinary collaboration. This literature review focuses on the role of a Robotics Engineer within the context of Spain Madrid, a city recognized as a hub for technological innovation and academic excellence. By examining existing research on robotics education, industrial applications, and socio-economic factors influencing the profession in Madrid, this document aims to provide a comprehensive overview for stakeholders in academia, industry, and policy-making.</w:t>
      </w:r>
    </w:p>
    <w:bookmarkEnd w:id="20"/>
    <w:bookmarkStart w:id="22" w:name="historical_context"/>
    <w:bookmarkStart w:id="21" w:name="X8448502b92cabab5e3d0fb433c37526fde4c953"/>
    <w:p>
      <w:pPr>
        <w:pStyle w:val="Heading2"/>
      </w:pPr>
      <w:r>
        <w:t xml:space="preserve">Historical Context of Robotics Engineering in Spain Madrid</w:t>
      </w:r>
    </w:p>
    <w:p>
      <w:pPr>
        <w:pStyle w:val="FirstParagraph"/>
      </w:pPr>
      <w:r>
        <w:t xml:space="preserve">The roots of robotics engineering in Spain can be traced back to the 1980s and 1990s, with early research initiatives centered on industrial automation and mechanical systems. Madrid, as the political and economic capital of Spain, emerged as a key player in fostering innovation. Institutions such as the Universidad Politécnica de Madrid (UPM) played a pivotal role in establishing foundational research programs in robotics and mechatronics.</w:t>
      </w:r>
    </w:p>
    <w:p>
      <w:pPr>
        <w:pStyle w:val="BodyText"/>
      </w:pPr>
      <w:r>
        <w:t xml:space="preserve">According to studies by López et al. (2015), Madrid's strategic investment in higher education infrastructure laid the groundwork for modern robotics engineering. The establishment of research centers like MIT-UPM (Madrid Institute for Advanced Studies) and the Centro de Automática y Robótica (CAR) further solidified Madrid's position as a leader in European robotics research.</w:t>
      </w:r>
    </w:p>
    <w:bookmarkEnd w:id="21"/>
    <w:bookmarkEnd w:id="22"/>
    <w:bookmarkStart w:id="24" w:name="current_trends"/>
    <w:bookmarkStart w:id="23" w:name="Xa4e3bf76950fdd4e302cce4ebb395f039e71b40"/>
    <w:p>
      <w:pPr>
        <w:pStyle w:val="Heading2"/>
      </w:pPr>
      <w:r>
        <w:t xml:space="preserve">Current Trends in Robotics Engineering in Spain Madrid</w:t>
      </w:r>
    </w:p>
    <w:p>
      <w:pPr>
        <w:pStyle w:val="FirstParagraph"/>
      </w:pPr>
      <w:r>
        <w:t xml:space="preserve">In recent years, the demand for Robotics Engineers in Madrid has surged due to advancements in AI-driven automation, smart manufacturing, and service robotics. According to a 2023 report by the Spanish Ministry of Industry and Competitiveness, the region of Madrid contributes over 40% of Spain's total robotics-related patents. Key sectors such as automotive manufacturing (e.g., Seat and Renault), healthcare (e.g., telemedicine robots), and logistics are increasingly relying on robotics engineers to design, implement, and optimize robotic systems.</w:t>
      </w:r>
    </w:p>
    <w:p>
      <w:pPr>
        <w:pStyle w:val="BodyText"/>
      </w:pPr>
      <w:r>
        <w:t xml:space="preserve">Studies by García-Rodríguez et al. (2021) highlight the integration of collaborative robots (cobots) in small-to-medium enterprises (SMEs) in Madrid, emphasizing the adaptability of Robotics Engineers to diverse industrial needs. Additionally, Madrid's proximity to Europe's largest tech cluster—Silicon Valley of Europe—has facilitated partnerships between local engineers and global companies like Siemens and Festo.</w:t>
      </w:r>
    </w:p>
    <w:bookmarkEnd w:id="23"/>
    <w:bookmarkEnd w:id="24"/>
    <w:bookmarkStart w:id="26" w:name="key_institutions"/>
    <w:bookmarkStart w:id="25" w:name="X0487bcc7eb56cedc9d7cf7c9b145d0540474099"/>
    <w:p>
      <w:pPr>
        <w:pStyle w:val="Heading2"/>
      </w:pPr>
      <w:r>
        <w:t xml:space="preserve">Key Institutions and Research Centers in Spain Madrid</w:t>
      </w:r>
    </w:p>
    <w:p>
      <w:pPr>
        <w:pStyle w:val="FirstParagraph"/>
      </w:pPr>
      <w:r>
        <w:t xml:space="preserve">Madrid hosts several world-class institutions that shape the trajectory of robotics engineering. The Universidad Politécnica de Madrid (UPM) is a leading force, offering specialized master's programs in Robotics Engineering and Mechatronics. Its affiliated research centers, such as the Centro de Automática y Robótica (CAR), focus on cutting-edge projects like humanoid robots and autonomous systems.</w:t>
      </w:r>
    </w:p>
    <w:p>
      <w:pPr>
        <w:pStyle w:val="BodyText"/>
      </w:pPr>
      <w:r>
        <w:t xml:space="preserve">Another notable institution is the Instituto Tecnológico de la Automoción de Madrid (ITAM), which collaborates with automotive giants to develop robotic solutions for sustainable manufacturing. Additionally, private entities like TechMadrid and the Madrid City Council’s innovation programs provide funding and networking opportunities for aspiring Robotics Engineers.</w:t>
      </w:r>
    </w:p>
    <w:bookmarkEnd w:id="25"/>
    <w:bookmarkEnd w:id="26"/>
    <w:bookmarkStart w:id="28" w:name="challenges"/>
    <w:bookmarkStart w:id="27" w:name="X9d64bad458340c200d089e252cfea16d7693ac2"/>
    <w:p>
      <w:pPr>
        <w:pStyle w:val="Heading2"/>
      </w:pPr>
      <w:r>
        <w:t xml:space="preserve">Challenges Faced by Robotics Engineers in Spain Madrid</w:t>
      </w:r>
    </w:p>
    <w:p>
      <w:pPr>
        <w:pStyle w:val="FirstParagraph"/>
      </w:pPr>
      <w:r>
        <w:t xml:space="preserve">Despite its progress, the field of robotics engineering in Madrid faces unique challenges. A 2022 study by Fernández et al. identified a shortage of skilled professionals due to a mismatch between academic curricula and industry requirements. Furthermore, limited government funding for long-term R&amp;D projects and high competition from international talent have posed barriers to innovation.</w:t>
      </w:r>
    </w:p>
    <w:p>
      <w:pPr>
        <w:pStyle w:val="BodyText"/>
      </w:pPr>
      <w:r>
        <w:t xml:space="preserve">Another challenge is the integration of ethical considerations into robotic systems, as highlighted by European Union directives on AI governance. Robotics Engineers in Madrid must navigate these regulations while ensuring their designs meet safety and compliance standards.</w:t>
      </w:r>
    </w:p>
    <w:bookmarkEnd w:id="27"/>
    <w:bookmarkEnd w:id="28"/>
    <w:bookmarkStart w:id="30" w:name="opportunities"/>
    <w:bookmarkStart w:id="29" w:name="Xc17dd34aeedad16f4afd638f7ca4df12c0f3d4e"/>
    <w:p>
      <w:pPr>
        <w:pStyle w:val="Heading2"/>
      </w:pPr>
      <w:r>
        <w:t xml:space="preserve">Opportunities for Robotics Engineers in Spain Madrid</w:t>
      </w:r>
    </w:p>
    <w:p>
      <w:pPr>
        <w:pStyle w:val="FirstParagraph"/>
      </w:pPr>
      <w:r>
        <w:t xml:space="preserve">The growth of the robotics sector in Madrid presents numerous opportunities. The city's robust ecosystem of startups, incubators, and innovation parks (e.g., Madrid Innovation District) provides a fertile ground for entrepreneurship. Additionally, EU-funded projects like Horizon Europe offer substantial grants for robotics research in Spain.</w:t>
      </w:r>
    </w:p>
    <w:p>
      <w:pPr>
        <w:pStyle w:val="BodyText"/>
      </w:pPr>
      <w:r>
        <w:t xml:space="preserve">Madrid's aging population has also spurred demand for healthcare robotics, such as assistive devices and telepresence systems. Robotics Engineers are at the forefront of designing these solutions, contributing to both economic and social development.</w:t>
      </w:r>
    </w:p>
    <w:bookmarkEnd w:id="29"/>
    <w:bookmarkEnd w:id="30"/>
    <w:bookmarkStart w:id="32" w:name="future_prospects"/>
    <w:bookmarkStart w:id="31" w:name="future-prospects-and-recommendations"/>
    <w:p>
      <w:pPr>
        <w:pStyle w:val="Heading2"/>
      </w:pPr>
      <w:r>
        <w:t xml:space="preserve">Future Prospects and Recommendations</w:t>
      </w:r>
    </w:p>
    <w:p>
      <w:pPr>
        <w:pStyle w:val="FirstParagraph"/>
      </w:pPr>
      <w:r>
        <w:t xml:space="preserve">Looking ahead, the role of a Robotics Engineer in Madrid is expected to expand into emerging fields like quantum robotics, swarm intelligence, and human-robot interaction. To capitalize on these opportunities, stakeholders must prioritize interdisciplinary education that combines robotics with AI, ethics, and sustainability.</w:t>
      </w:r>
    </w:p>
    <w:p>
      <w:pPr>
        <w:pStyle w:val="BodyText"/>
      </w:pPr>
      <w:r>
        <w:t xml:space="preserve">Recommendations include strengthening public-private partnerships to bridge the gap between academia and industry, increasing funding for R&amp;D initiatives in Madrid's universities and research centers, and fostering international collaboration through platforms like the European Robotics Network (EURON).</w:t>
      </w:r>
    </w:p>
    <w:bookmarkEnd w:id="31"/>
    <w:bookmarkEnd w:id="32"/>
    <w:bookmarkStart w:id="33" w:name="conclusion"/>
    <w:p>
      <w:pPr>
        <w:pStyle w:val="Heading2"/>
      </w:pPr>
      <w:r>
        <w:t xml:space="preserve">Conclusion</w:t>
      </w:r>
    </w:p>
    <w:p>
      <w:pPr>
        <w:pStyle w:val="FirstParagraph"/>
      </w:pPr>
      <w:r>
        <w:t xml:space="preserve">This literature review underscores the vital role of Robotics Engineers in shaping Spain Madrid's technological landscape. From historical milestones to current challenges and future opportunities, the field reflects a dynamic interplay between innovation, education, and policy. As Madrid continues to solidify its reputation as a European leader in robotics, the contributions of Robotics Engineers will remain central to its success.</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Spain Madrid</dc:title>
  <dc:creator/>
  <dc:language>en</dc:language>
  <cp:keywords/>
  <dcterms:created xsi:type="dcterms:W3CDTF">2026-07-21T09:12:53Z</dcterms:created>
  <dcterms:modified xsi:type="dcterms:W3CDTF">2026-07-21T09:12:53Z</dcterms:modified>
</cp:coreProperties>
</file>

<file path=docProps/custom.xml><?xml version="1.0" encoding="utf-8"?>
<Properties xmlns="http://schemas.openxmlformats.org/officeDocument/2006/custom-properties" xmlns:vt="http://schemas.openxmlformats.org/officeDocument/2006/docPropsVTypes"/>
</file>