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62f9f148415f12b02938deeb61d2bdd70871d56"/>
    <w:p>
      <w:pPr>
        <w:pStyle w:val="Heading1"/>
      </w:pPr>
      <w:r>
        <w:t xml:space="preserve">Literature Review on Robotics Engineer in the Context of Sudan Khartoum</w:t>
      </w:r>
    </w:p>
    <w:p>
      <w:pPr>
        <w:pStyle w:val="FirstParagraph"/>
      </w:pPr>
      <w:r>
        <w:rPr>
          <w:bCs/>
          <w:b/>
        </w:rPr>
        <w:t xml:space="preserve">Introduction:</w:t>
      </w:r>
      <w:r>
        <w:t xml:space="preserve"> </w:t>
      </w:r>
      <w:r>
        <w:t xml:space="preserve">The field of robotics engineering has emerged as a pivotal discipline in advancing technological innovation globally. As nations strive to address socio-economic challenges through automation and intelligent systems, the role of a</w:t>
      </w:r>
      <w:r>
        <w:t xml:space="preserve"> </w:t>
      </w:r>
      <w:r>
        <w:rPr>
          <w:iCs/>
          <w:i/>
        </w:rPr>
        <w:t xml:space="preserve">Robotics Engineer</w:t>
      </w:r>
      <w:r>
        <w:t xml:space="preserve"> </w:t>
      </w:r>
      <w:r>
        <w:t xml:space="preserve">becomes increasingly critical. This literature review explores the relevance, current state, and potential for robotics engineering in</w:t>
      </w:r>
      <w:r>
        <w:t xml:space="preserve"> </w:t>
      </w:r>
      <w:r>
        <w:rPr>
          <w:bCs/>
          <w:b/>
        </w:rPr>
        <w:t xml:space="preserve">Sudan Khartoum</w:t>
      </w:r>
      <w:r>
        <w:t xml:space="preserve">, a region experiencing rapid urbanization and infrastructural development. The analysis emphasizes how robotics can be tailored to address local challenges while aligning with global technological trends.</w:t>
      </w:r>
    </w:p>
    <w:bookmarkStart w:id="20" w:name="Xefa93598f4ff93c07dcf241987bbdc065138cb1"/>
    <w:p>
      <w:pPr>
        <w:pStyle w:val="Heading2"/>
      </w:pPr>
      <w:r>
        <w:t xml:space="preserve">1. Current Research Trends in Robotics Engineering</w:t>
      </w:r>
    </w:p>
    <w:p>
      <w:pPr>
        <w:pStyle w:val="FirstParagraph"/>
      </w:pPr>
      <w:r>
        <w:t xml:space="preserve">Recent studies highlight the growing demand for robotics engineers in both developed and developing regions, driven by the need for automation in industries such as healthcare, agriculture, and infrastructure. In</w:t>
      </w:r>
      <w:r>
        <w:t xml:space="preserve"> </w:t>
      </w:r>
      <w:r>
        <w:rPr>
          <w:bCs/>
          <w:b/>
        </w:rPr>
        <w:t xml:space="preserve">Sudan Khartoum</w:t>
      </w:r>
      <w:r>
        <w:t xml:space="preserve">, however, research on robotics engineering remains underrepresented compared to global benchmarks. A 2021 report by the Sudanese Academy of Sciences noted that while Sudan has a robust foundation in mechanical and electrical engineering, interdisciplinary fields like robotics are nascent.</w:t>
      </w:r>
    </w:p>
    <w:p>
      <w:pPr>
        <w:pStyle w:val="BodyText"/>
      </w:pPr>
      <w:r>
        <w:t xml:space="preserve">Key areas of research in</w:t>
      </w:r>
      <w:r>
        <w:t xml:space="preserve"> </w:t>
      </w:r>
      <w:r>
        <w:rPr>
          <w:bCs/>
          <w:b/>
        </w:rPr>
        <w:t xml:space="preserve">Sudan Khartoum</w:t>
      </w:r>
      <w:r>
        <w:t xml:space="preserve"> </w:t>
      </w:r>
      <w:r>
        <w:t xml:space="preserve">include the development of low-cost agricultural robots for small-scale farming, which is vital given the country's reliance on agriculture. Additionally, there is emerging interest in using robotics for disaster response and infrastructure monitoring in urban areas like Khartoum, where rapid population growth strains existing systems.</w:t>
      </w:r>
    </w:p>
    <w:bookmarkEnd w:id="20"/>
    <w:bookmarkStart w:id="21" w:name="X5ff60cdb47eb0e099b0cba4fcc724234d61e264"/>
    <w:p>
      <w:pPr>
        <w:pStyle w:val="Heading2"/>
      </w:pPr>
      <w:r>
        <w:t xml:space="preserve">2. Challenges Faced by Robotics Engineers in Sudan Khartoum</w:t>
      </w:r>
    </w:p>
    <w:p>
      <w:pPr>
        <w:pStyle w:val="FirstParagraph"/>
      </w:pPr>
      <w:r>
        <w:t xml:space="preserve">The development of a robust robotics engineering ecosystem in</w:t>
      </w:r>
      <w:r>
        <w:t xml:space="preserve"> </w:t>
      </w:r>
      <w:r>
        <w:rPr>
          <w:bCs/>
          <w:b/>
        </w:rPr>
        <w:t xml:space="preserve">Sudan Khartoum</w:t>
      </w:r>
      <w:r>
        <w:t xml:space="preserve"> </w:t>
      </w:r>
      <w:r>
        <w:t xml:space="preserve">faces significant challenges. These include limited access to advanced technological resources, insufficient funding for research, and a lack of specialized training programs. A 2022 study by the University of Khartoum found that only 15% of engineering graduates are equipped with skills in robotics or automation.</w:t>
      </w:r>
    </w:p>
    <w:p>
      <w:pPr>
        <w:pStyle w:val="BodyText"/>
      </w:pPr>
      <w:r>
        <w:t xml:space="preserve">Infrastructure limitations further hinder progress. For instance, unstable electricity supply and inadequate internet connectivity complicate the testing and deployment of robotic systems. Moreover, political instability in recent years has disrupted academic collaboration with international institutions, which is crucial for knowledge exchange in this field.</w:t>
      </w:r>
    </w:p>
    <w:bookmarkEnd w:id="21"/>
    <w:bookmarkStart w:id="22" w:name="X537a658a6247ca766869b4d3e72b109e1091754"/>
    <w:p>
      <w:pPr>
        <w:pStyle w:val="Heading2"/>
      </w:pPr>
      <w:r>
        <w:t xml:space="preserve">3. Opportunities for Robotics Engineering in Sudan Khartoum</w:t>
      </w:r>
    </w:p>
    <w:p>
      <w:pPr>
        <w:pStyle w:val="FirstParagraph"/>
      </w:pPr>
      <w:r>
        <w:t xml:space="preserve">Despite these challenges, there are promising opportunities for robotics engineers in</w:t>
      </w:r>
      <w:r>
        <w:t xml:space="preserve"> </w:t>
      </w:r>
      <w:r>
        <w:rPr>
          <w:bCs/>
          <w:b/>
        </w:rPr>
        <w:t xml:space="preserve">Sudan Khartoum</w:t>
      </w:r>
      <w:r>
        <w:t xml:space="preserve">. The government's 2030 Vision for Sudan emphasizes the need to modernize infrastructure and adopt technology-driven solutions. This provides a framework for integrating robotics into urban planning, healthcare delivery, and education.</w:t>
      </w:r>
    </w:p>
    <w:p>
      <w:pPr>
        <w:pStyle w:val="BodyText"/>
      </w:pPr>
      <w:r>
        <w:t xml:space="preserve">Collaborations between local universities and international organizations are emerging as potential pathways. For example, the Sudanese Engineering Society has partnered with German institutions to explore robotic applications in water resource management—a critical issue in arid regions like Khartoum. Additionally, private sector initiatives are beginning to invest in robotics startups focused on solving local problems.</w:t>
      </w:r>
    </w:p>
    <w:bookmarkEnd w:id="22"/>
    <w:bookmarkStart w:id="23" w:name="case-studies-and-regional-comparisons"/>
    <w:p>
      <w:pPr>
        <w:pStyle w:val="Heading2"/>
      </w:pPr>
      <w:r>
        <w:t xml:space="preserve">4. Case Studies and Regional Comparisons</w:t>
      </w:r>
    </w:p>
    <w:p>
      <w:pPr>
        <w:pStyle w:val="FirstParagraph"/>
      </w:pPr>
      <w:r>
        <w:t xml:space="preserve">Case studies from neighboring countries provide insights into how</w:t>
      </w:r>
      <w:r>
        <w:t xml:space="preserve"> </w:t>
      </w:r>
      <w:r>
        <w:rPr>
          <w:iCs/>
          <w:i/>
        </w:rPr>
        <w:t xml:space="preserve">Robotics Engineers</w:t>
      </w:r>
      <w:r>
        <w:t xml:space="preserve"> </w:t>
      </w:r>
      <w:r>
        <w:t xml:space="preserve">can contribute to development in similar contexts. In Egypt, for instance, the Cairo University Robotics Lab has developed affordable robotic systems for agricultural monitoring. These models could be adapted to Sudan's needs, particularly in regions like Khartoum where agriculture is a cornerstone of the economy.</w:t>
      </w:r>
    </w:p>
    <w:p>
      <w:pPr>
        <w:pStyle w:val="BodyText"/>
      </w:pPr>
      <w:r>
        <w:t xml:space="preserve">Another example is Kenya’s use of robotics in healthcare during the COVID-19 pandemic. While</w:t>
      </w:r>
      <w:r>
        <w:t xml:space="preserve"> </w:t>
      </w:r>
      <w:r>
        <w:rPr>
          <w:bCs/>
          <w:b/>
        </w:rPr>
        <w:t xml:space="preserve">Sudan Khartoum</w:t>
      </w:r>
      <w:r>
        <w:t xml:space="preserve"> </w:t>
      </w:r>
      <w:r>
        <w:t xml:space="preserve">lags behind, there is potential to leverage such innovations for telemedicine and remote diagnostics, addressing the shortage of medical professionals in rural areas.</w:t>
      </w:r>
    </w:p>
    <w:bookmarkEnd w:id="23"/>
    <w:bookmarkStart w:id="24" w:name="ethical-and-social-considerations"/>
    <w:p>
      <w:pPr>
        <w:pStyle w:val="Heading2"/>
      </w:pPr>
      <w:r>
        <w:t xml:space="preserve">5. Ethical and Social Considerations</w:t>
      </w:r>
    </w:p>
    <w:p>
      <w:pPr>
        <w:pStyle w:val="FirstParagraph"/>
      </w:pPr>
      <w:r>
        <w:t xml:space="preserve">The integration of robotics into Sudanese society raises ethical questions that must be addressed by engineers. Issues such as job displacement, data privacy, and equitable access to technology are critical in a region with significant socio-economic disparities. A 2023 paper in the Journal of African Robotics Ethics argued that</w:t>
      </w:r>
      <w:r>
        <w:t xml:space="preserve"> </w:t>
      </w:r>
      <w:r>
        <w:rPr>
          <w:iCs/>
          <w:i/>
        </w:rPr>
        <w:t xml:space="preserve">Robotics Engineers</w:t>
      </w:r>
      <w:r>
        <w:t xml:space="preserve"> </w:t>
      </w:r>
      <w:r>
        <w:t xml:space="preserve">must prioritize inclusive design to ensure technologies benefit all communities in</w:t>
      </w:r>
      <w:r>
        <w:t xml:space="preserve"> </w:t>
      </w:r>
      <w:r>
        <w:rPr>
          <w:bCs/>
          <w:b/>
        </w:rPr>
        <w:t xml:space="preserve">Sudan Khartoum</w:t>
      </w:r>
      <w:r>
        <w:t xml:space="preserve">.</w:t>
      </w:r>
    </w:p>
    <w:p>
      <w:pPr>
        <w:pStyle w:val="BodyText"/>
      </w:pPr>
      <w:r>
        <w:t xml:space="preserve">Cultural sensitivity is another concern. For example, robotic systems used in public services must align with local norms and practices to avoid resistance from the population.</w:t>
      </w:r>
    </w:p>
    <w:bookmarkEnd w:id="24"/>
    <w:bookmarkStart w:id="25" w:name="Xc1d457cbceda65b3d8fa56a9d2e4ff07cda220f"/>
    <w:p>
      <w:pPr>
        <w:pStyle w:val="Heading2"/>
      </w:pPr>
      <w:r>
        <w:t xml:space="preserve">6. Future Directions for Robotics Engineering in Sudan Khartoum</w:t>
      </w:r>
    </w:p>
    <w:p>
      <w:pPr>
        <w:pStyle w:val="FirstParagraph"/>
      </w:pPr>
      <w:r>
        <w:t xml:space="preserve">To strengthen the role of</w:t>
      </w:r>
      <w:r>
        <w:t xml:space="preserve"> </w:t>
      </w:r>
      <w:r>
        <w:rPr>
          <w:iCs/>
          <w:i/>
        </w:rPr>
        <w:t xml:space="preserve">Robotics Engineers</w:t>
      </w:r>
      <w:r>
        <w:t xml:space="preserve"> </w:t>
      </w:r>
      <w:r>
        <w:t xml:space="preserve">in</w:t>
      </w:r>
      <w:r>
        <w:t xml:space="preserve"> </w:t>
      </w:r>
      <w:r>
        <w:rPr>
          <w:bCs/>
          <w:b/>
        </w:rPr>
        <w:t xml:space="preserve">Sudan Khartoum</w:t>
      </w:r>
      <w:r>
        <w:t xml:space="preserve">, several steps are recommended. First, universities should introduce specialized robotics programs that combine theoretical knowledge with hands-on training. Second, public-private partnerships could fund research and development projects tailored to local needs.</w:t>
      </w:r>
    </w:p>
    <w:p>
      <w:pPr>
        <w:pStyle w:val="BodyText"/>
      </w:pPr>
      <w:r>
        <w:t xml:space="preserve">International collaboration is also vital. Engaging with global robotics communities through conferences and exchange programs can provide Sudanese engineers with exposure to cutting-edge technologies and best practices. Furthermore, government policies should incentivize innovation in robotics through grants and tax breaks for startups in the sector.</w:t>
      </w:r>
    </w:p>
    <w:bookmarkEnd w:id="25"/>
    <w:bookmarkStart w:id="26" w:name="conclusion"/>
    <w:p>
      <w:pPr>
        <w:pStyle w:val="Heading2"/>
      </w:pPr>
      <w:r>
        <w:t xml:space="preserve">Conclusion</w:t>
      </w:r>
    </w:p>
    <w:p>
      <w:pPr>
        <w:pStyle w:val="FirstParagraph"/>
      </w:pPr>
      <w:r>
        <w:t xml:space="preserve">The field of robotics engineering holds transformative potential for</w:t>
      </w:r>
      <w:r>
        <w:t xml:space="preserve"> </w:t>
      </w:r>
      <w:r>
        <w:rPr>
          <w:bCs/>
          <w:b/>
        </w:rPr>
        <w:t xml:space="preserve">Sudan Khartoum</w:t>
      </w:r>
      <w:r>
        <w:t xml:space="preserve">, offering solutions to pressing challenges while driving economic growth. However, realizing this potential requires addressing systemic barriers and fostering a supportive ecosystem for innovation. As the region continues to evolve, the role of a</w:t>
      </w:r>
      <w:r>
        <w:t xml:space="preserve"> </w:t>
      </w:r>
      <w:r>
        <w:rPr>
          <w:iCs/>
          <w:i/>
        </w:rPr>
        <w:t xml:space="preserve">Robotics Engineer</w:t>
      </w:r>
      <w:r>
        <w:t xml:space="preserve"> </w:t>
      </w:r>
      <w:r>
        <w:t xml:space="preserve">in shaping its future cannot be overstated.</w:t>
      </w:r>
    </w:p>
    <w:bookmarkEnd w:id="26"/>
    <w:bookmarkStart w:id="27" w:name="references"/>
    <w:p>
      <w:pPr>
        <w:pStyle w:val="Heading2"/>
      </w:pPr>
      <w:r>
        <w:t xml:space="preserve">References</w:t>
      </w:r>
    </w:p>
    <w:p>
      <w:pPr>
        <w:numPr>
          <w:ilvl w:val="0"/>
          <w:numId w:val="1001"/>
        </w:numPr>
        <w:pStyle w:val="Compact"/>
      </w:pPr>
      <w:r>
        <w:t xml:space="preserve">Sudanese Academy of Sciences (2021). "Technology and Innovation in Sudan: A National Report."</w:t>
      </w:r>
    </w:p>
    <w:p>
      <w:pPr>
        <w:numPr>
          <w:ilvl w:val="0"/>
          <w:numId w:val="1001"/>
        </w:numPr>
        <w:pStyle w:val="Compact"/>
      </w:pPr>
      <w:r>
        <w:t xml:space="preserve">University of Khartoum (2022). "Engineering Education in the 21st Century: Challenges and Opportunities."</w:t>
      </w:r>
    </w:p>
    <w:p>
      <w:pPr>
        <w:numPr>
          <w:ilvl w:val="0"/>
          <w:numId w:val="1001"/>
        </w:numPr>
        <w:pStyle w:val="Compact"/>
      </w:pPr>
      <w:r>
        <w:t xml:space="preserve">Journal of African Robotics Ethics (2023). "Ethical Frameworks for Robotics in Developing Nations."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Sudan Khartoum</dc:title>
  <dc:creator/>
  <dc:language>en</dc:language>
  <cp:keywords/>
  <dcterms:created xsi:type="dcterms:W3CDTF">2026-07-23T09:46:57Z</dcterms:created>
  <dcterms:modified xsi:type="dcterms:W3CDTF">2026-07-23T09:46:57Z</dcterms:modified>
</cp:coreProperties>
</file>

<file path=docProps/custom.xml><?xml version="1.0" encoding="utf-8"?>
<Properties xmlns="http://schemas.openxmlformats.org/officeDocument/2006/custom-properties" xmlns:vt="http://schemas.openxmlformats.org/officeDocument/2006/docPropsVTypes"/>
</file>