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c07474f29f52c8bf8418acb72c22afd8f12a44"/>
    <w:p>
      <w:pPr>
        <w:pStyle w:val="Heading1"/>
      </w:pPr>
      <w:r>
        <w:t xml:space="preserve">Literature Review: The Role of Robotics Engineers in Turkey Ankara</w:t>
      </w:r>
    </w:p>
    <w:p>
      <w:pPr>
        <w:pStyle w:val="FirstParagraph"/>
      </w:pPr>
      <w:r>
        <w:rPr>
          <w:bCs/>
          <w:b/>
        </w:rPr>
        <w:t xml:space="preserve">Literature Review:</w:t>
      </w:r>
      <w:r>
        <w:t xml:space="preserve"> </w:t>
      </w:r>
      <w:r>
        <w:t xml:space="preserve">This document provides a comprehensive analysis of the field of robotics engineering, with a specific focus on its development and significance within the context of</w:t>
      </w:r>
      <w:r>
        <w:t xml:space="preserve"> </w:t>
      </w:r>
      <w:r>
        <w:rPr>
          <w:iCs/>
          <w:i/>
        </w:rPr>
        <w:t xml:space="preserve">Turkey Ankara</w:t>
      </w:r>
      <w:r>
        <w:t xml:space="preserve">. As an academic and technical discipline, robotics engineering integrates principles from mechanical engineering, electrical systems, computer science, and artificial intelligence to design intelligent machines capable of performing complex tasks. This review explores the historical evolution of robotics engineering in Turkey, highlights its current state in Ankara as a regional hub for technological innovation, and examines the challenges and opportunities facing</w:t>
      </w:r>
      <w:r>
        <w:t xml:space="preserve"> </w:t>
      </w:r>
      <w:r>
        <w:rPr>
          <w:iCs/>
          <w:i/>
        </w:rPr>
        <w:t xml:space="preserve">Robotics Engineer</w:t>
      </w:r>
      <w:r>
        <w:t xml:space="preserve">s in this dynamic environment.</w:t>
      </w:r>
    </w:p>
    <w:bookmarkStart w:id="20" w:name="X80c8b50e8d2801e4727c95d6bf214bdd3ff629b"/>
    <w:p>
      <w:pPr>
        <w:pStyle w:val="Heading2"/>
      </w:pPr>
      <w:r>
        <w:t xml:space="preserve">Historical Context of Robotics Engineering in Turkey</w:t>
      </w:r>
    </w:p>
    <w:p>
      <w:pPr>
        <w:pStyle w:val="FirstParagraph"/>
      </w:pPr>
      <w:r>
        <w:t xml:space="preserve">The foundation of robotics engineering in Turkey dates back to the late 20th century, with early initiatives focused on automation and industrial applications. However, it was not until the 1990s that formal academic programs in robotics were established at leading universities such as Bilkent University, Hacettepe University, and Yıldız Technical University. These institutions played a pivotal role in shaping the education and research landscape for</w:t>
      </w:r>
      <w:r>
        <w:t xml:space="preserve"> </w:t>
      </w:r>
      <w:r>
        <w:rPr>
          <w:iCs/>
          <w:i/>
        </w:rPr>
        <w:t xml:space="preserve">Robotics Engineer</w:t>
      </w:r>
      <w:r>
        <w:t xml:space="preserve">s, laying the groundwork for Turkey’s growing interest in advanced technologies.</w:t>
      </w:r>
    </w:p>
    <w:p>
      <w:pPr>
        <w:pStyle w:val="BodyText"/>
      </w:pPr>
      <w:r>
        <w:t xml:space="preserve">Ankara, as Turkey’s capital and administrative center, has long been a focal point for scientific and technological development. The city’s strategic location between Europe and Asia, coupled with its concentration of research institutions, government agencies (e.g., TÜBİTAK), and technology parks (e.g., Ankara Technology Development Zone), has positioned it as a key hub for robotics innovation. This historical context underscores the importance of</w:t>
      </w:r>
      <w:r>
        <w:t xml:space="preserve"> </w:t>
      </w:r>
      <w:r>
        <w:rPr>
          <w:iCs/>
          <w:i/>
        </w:rPr>
        <w:t xml:space="preserve">Turkey Ankara</w:t>
      </w:r>
      <w:r>
        <w:t xml:space="preserve"> </w:t>
      </w:r>
      <w:r>
        <w:t xml:space="preserve">in fostering a skilled workforce of</w:t>
      </w:r>
      <w:r>
        <w:t xml:space="preserve"> </w:t>
      </w:r>
      <w:r>
        <w:rPr>
          <w:iCs/>
          <w:i/>
        </w:rPr>
        <w:t xml:space="preserve">Robotics Engineer</w:t>
      </w:r>
      <w:r>
        <w:t xml:space="preserve">s capable of addressing both local and global challenges.</w:t>
      </w:r>
    </w:p>
    <w:bookmarkEnd w:id="20"/>
    <w:bookmarkStart w:id="21" w:name="X3bc88f24448233604663f6af0b2780a79c39f43"/>
    <w:p>
      <w:pPr>
        <w:pStyle w:val="Heading2"/>
      </w:pPr>
      <w:r>
        <w:t xml:space="preserve">Current State of Robotics Engineering in Ankara</w:t>
      </w:r>
    </w:p>
    <w:p>
      <w:pPr>
        <w:pStyle w:val="FirstParagraph"/>
      </w:pPr>
      <w:r>
        <w:t xml:space="preserve">The current state of robotics engineering in Ankara reflects a surge in interdisciplinary collaboration, driven by the convergence of academia, industry, and government. Universities such as Bilkent University and Middle East Technical University (METU) have established dedicated robotics labs and research centers that focus on cutting-edge areas like autonomous systems, human-robot interaction, and robotic process automation. These institutions are instrumental in training</w:t>
      </w:r>
      <w:r>
        <w:t xml:space="preserve"> </w:t>
      </w:r>
      <w:r>
        <w:rPr>
          <w:iCs/>
          <w:i/>
        </w:rPr>
        <w:t xml:space="preserve">Robotics Engineer</w:t>
      </w:r>
      <w:r>
        <w:t xml:space="preserve">s who contribute to Turkey’s technological advancement.</w:t>
      </w:r>
    </w:p>
    <w:p>
      <w:pPr>
        <w:pStyle w:val="BodyText"/>
      </w:pPr>
      <w:r>
        <w:t xml:space="preserve">Industry players in Ankara, including companies involved in defense technology (e.g., ASELSAN) and smart manufacturing, have increasingly integrated robotics into their operations. For instance, the development of unmanned aerial vehicles (UAVs) and precision-guided systems has required a highly specialized cadre of</w:t>
      </w:r>
      <w:r>
        <w:t xml:space="preserve"> </w:t>
      </w:r>
      <w:r>
        <w:rPr>
          <w:iCs/>
          <w:i/>
        </w:rPr>
        <w:t xml:space="preserve">Robotics Engineer</w:t>
      </w:r>
      <w:r>
        <w:t xml:space="preserve">s capable of designing, testing, and deploying advanced robotic solutions. This synergy between academic research and industrial application has cemented Ankara’s reputation as a center for robotics innovation in Turkey.</w:t>
      </w:r>
    </w:p>
    <w:bookmarkEnd w:id="21"/>
    <w:bookmarkStart w:id="22" w:name="X4a141ec9931a8cd7da8563652befe86125d4e38"/>
    <w:p>
      <w:pPr>
        <w:pStyle w:val="Heading2"/>
      </w:pPr>
      <w:r>
        <w:t xml:space="preserve">Education and Research Opportunities in Ankara</w:t>
      </w:r>
    </w:p>
    <w:p>
      <w:pPr>
        <w:pStyle w:val="FirstParagraph"/>
      </w:pPr>
      <w:r>
        <w:t xml:space="preserve">The education system in Ankara provides robust pathways for aspiring</w:t>
      </w:r>
      <w:r>
        <w:t xml:space="preserve"> </w:t>
      </w:r>
      <w:r>
        <w:rPr>
          <w:iCs/>
          <w:i/>
        </w:rPr>
        <w:t xml:space="preserve">Robotics Engineer</w:t>
      </w:r>
      <w:r>
        <w:t xml:space="preserve">s. Undergraduate and graduate programs at institutions like Hacettepe University and Yıldız Technical University offer coursework that combines theoretical knowledge with hands-on projects, such as building autonomous robots or programming AI-driven systems. These programs emphasize the development of skills in mechatronics, control systems, and machine learning—critical competencies for modern</w:t>
      </w:r>
      <w:r>
        <w:t xml:space="preserve"> </w:t>
      </w:r>
      <w:r>
        <w:rPr>
          <w:iCs/>
          <w:i/>
        </w:rPr>
        <w:t xml:space="preserve">Robotics Engineer</w:t>
      </w:r>
      <w:r>
        <w:t xml:space="preserve">s.</w:t>
      </w:r>
    </w:p>
    <w:p>
      <w:pPr>
        <w:pStyle w:val="BodyText"/>
      </w:pPr>
      <w:r>
        <w:t xml:space="preserve">Furthermore, Ankara hosts several research initiatives supported by TÜBİTAK and international organizations such as the European Union’s Horizon 2020 program. These projects often involve interdisciplinary teams of engineers, scientists, and policymakers working on challenges like healthcare robotics, disaster response systems, and agricultural automation. Such opportunities enable</w:t>
      </w:r>
      <w:r>
        <w:t xml:space="preserve"> </w:t>
      </w:r>
      <w:r>
        <w:rPr>
          <w:iCs/>
          <w:i/>
        </w:rPr>
        <w:t xml:space="preserve">Robotics Engineer</w:t>
      </w:r>
      <w:r>
        <w:t xml:space="preserve">s in Ankara to engage with global trends while addressing local needs.</w:t>
      </w:r>
    </w:p>
    <w:bookmarkEnd w:id="22"/>
    <w:bookmarkStart w:id="23" w:name="Xada3dac0fa3cf007c1f8c19943d20e66893d5a1"/>
    <w:p>
      <w:pPr>
        <w:pStyle w:val="Heading2"/>
      </w:pPr>
      <w:r>
        <w:t xml:space="preserve">Challenges Facing Robotics Engineers in Turkey Ankara</w:t>
      </w:r>
    </w:p>
    <w:p>
      <w:pPr>
        <w:pStyle w:val="FirstParagraph"/>
      </w:pPr>
      <w:r>
        <w:t xml:space="preserve">Despite the progress made, several challenges hinder the growth of robotics engineering in Ankara and Turkey as a whole. One significant barrier is limited funding for research and development compared to more industrialized nations. While TÜBİTAK provides grants for innovative projects, the competitive nature of funding allocation often favors established institutions over emerging startups or independent researchers.</w:t>
      </w:r>
    </w:p>
    <w:p>
      <w:pPr>
        <w:pStyle w:val="BodyText"/>
      </w:pPr>
      <w:r>
        <w:t xml:space="preserve">Another challenge is the need for greater international collaboration. Although Ankara has strong ties with European and Middle Eastern countries, there remains a gap in fostering long-term partnerships that could enhance access to advanced robotics technologies and global expertise. Additionally, the shortage of skilled professionals in niche areas such as AI-driven robotics and cyber-physical systems poses a challenge for</w:t>
      </w:r>
      <w:r>
        <w:t xml:space="preserve"> </w:t>
      </w:r>
      <w:r>
        <w:rPr>
          <w:iCs/>
          <w:i/>
        </w:rPr>
        <w:t xml:space="preserve">Robotics Engineer</w:t>
      </w:r>
      <w:r>
        <w:t xml:space="preserve">s seeking to innovate at the frontier of their field.</w:t>
      </w:r>
    </w:p>
    <w:bookmarkEnd w:id="23"/>
    <w:bookmarkStart w:id="24" w:name="opportunities-for-growth-and-innovation"/>
    <w:p>
      <w:pPr>
        <w:pStyle w:val="Heading2"/>
      </w:pPr>
      <w:r>
        <w:t xml:space="preserve">Opportunities for Growth and Innovation</w:t>
      </w:r>
    </w:p>
    <w:p>
      <w:pPr>
        <w:pStyle w:val="FirstParagraph"/>
      </w:pPr>
      <w:r>
        <w:t xml:space="preserve">The future of robotics engineering in Ankara appears promising, driven by government policies aimed at accelerating technological development. Turkey’s national AI strategy, launched in 2019, includes specific goals to enhance capabilities in robotics and automation. This has created new opportunities for</w:t>
      </w:r>
      <w:r>
        <w:t xml:space="preserve"> </w:t>
      </w:r>
      <w:r>
        <w:rPr>
          <w:iCs/>
          <w:i/>
        </w:rPr>
        <w:t xml:space="preserve">Robotics Engineer</w:t>
      </w:r>
      <w:r>
        <w:t xml:space="preserve">s to contribute to initiatives such as smart cities, elderly care robots, and precision agriculture—sectors where Ankara’s unique position can leverage its resources effectively.</w:t>
      </w:r>
    </w:p>
    <w:p>
      <w:pPr>
        <w:pStyle w:val="BodyText"/>
      </w:pPr>
      <w:r>
        <w:t xml:space="preserve">The rise of private-sector investment in tech startups within Ankara’s innovation ecosystem also presents exciting prospects. Companies like TÜBİTAK BİLGEM and local entrepreneurs are increasingly focusing on robotics-based solutions, creating a demand for skilled</w:t>
      </w:r>
      <w:r>
        <w:t xml:space="preserve"> </w:t>
      </w:r>
      <w:r>
        <w:rPr>
          <w:iCs/>
          <w:i/>
        </w:rPr>
        <w:t xml:space="preserve">Robotics Engineer</w:t>
      </w:r>
      <w:r>
        <w:t xml:space="preserve">s who can bridge the gap between theoretical research and practical implementation.</w:t>
      </w:r>
    </w:p>
    <w:bookmarkEnd w:id="24"/>
    <w:bookmarkStart w:id="25" w:name="X388c6f0d16f2887a6d258c69971d3de335b6d21"/>
    <w:p>
      <w:pPr>
        <w:pStyle w:val="Heading2"/>
      </w:pPr>
      <w:r>
        <w:t xml:space="preserve">Conclusion: Robotics Engineering in Turkey Ankara</w:t>
      </w:r>
    </w:p>
    <w:p>
      <w:pPr>
        <w:pStyle w:val="FirstParagraph"/>
      </w:pPr>
      <w:r>
        <w:t xml:space="preserve">In conclusion, the field of robotics engineering in</w:t>
      </w:r>
      <w:r>
        <w:t xml:space="preserve"> </w:t>
      </w:r>
      <w:r>
        <w:rPr>
          <w:iCs/>
          <w:i/>
        </w:rPr>
        <w:t xml:space="preserve">Turkey Ankara</w:t>
      </w:r>
      <w:r>
        <w:t xml:space="preserve"> </w:t>
      </w:r>
      <w:r>
        <w:t xml:space="preserve">is at a critical juncture. The city’s historical investment in science and technology, combined with its role as a political and economic center, has created an environment where</w:t>
      </w:r>
      <w:r>
        <w:t xml:space="preserve"> </w:t>
      </w:r>
      <w:r>
        <w:rPr>
          <w:iCs/>
          <w:i/>
        </w:rPr>
        <w:t xml:space="preserve">Robotics Engineer</w:t>
      </w:r>
      <w:r>
        <w:t xml:space="preserve">s can thrive. However, addressing challenges such as funding limitations and fostering international partnerships will be essential to realizing the full potential of robotics innovation in Turkey.</w:t>
      </w:r>
    </w:p>
    <w:p>
      <w:pPr>
        <w:pStyle w:val="BodyText"/>
      </w:pPr>
      <w:r>
        <w:t xml:space="preserve">This literature review highlights the importance of interdisciplinary education, industry collaboration, and government support in advancing the career prospects of</w:t>
      </w:r>
      <w:r>
        <w:t xml:space="preserve"> </w:t>
      </w:r>
      <w:r>
        <w:rPr>
          <w:iCs/>
          <w:i/>
        </w:rPr>
        <w:t xml:space="preserve">Robotics Engineer</w:t>
      </w:r>
      <w:r>
        <w:t xml:space="preserve">s in Ankara. As the global demand for robotic systems continues to grow, Ankara’s position as a leader in this field will depend on its ability to cultivate talent and adapt to emerging trends in robotics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Turkey Ankara</dc:title>
  <dc:creator/>
  <dc:language>en</dc:language>
  <cp:keywords/>
  <dcterms:created xsi:type="dcterms:W3CDTF">2026-07-23T03:03:36Z</dcterms:created>
  <dcterms:modified xsi:type="dcterms:W3CDTF">2026-07-23T03:03:36Z</dcterms:modified>
</cp:coreProperties>
</file>

<file path=docProps/custom.xml><?xml version="1.0" encoding="utf-8"?>
<Properties xmlns="http://schemas.openxmlformats.org/officeDocument/2006/custom-properties" xmlns:vt="http://schemas.openxmlformats.org/officeDocument/2006/docPropsVTypes"/>
</file>