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bdec4e05b92f0d16595e83840d37773a478c981"/>
    <w:p>
      <w:pPr>
        <w:pStyle w:val="Heading1"/>
      </w:pPr>
      <w:r>
        <w:t xml:space="preserve">Literature Review: The Role of Robotics Engineer in the United Arab Emirates (Abu Dhabi)</w:t>
      </w:r>
    </w:p>
    <w:p>
      <w:pPr>
        <w:pStyle w:val="FirstParagraph"/>
      </w:pPr>
      <w:r>
        <w:t xml:space="preserve">A Literature Review on the role of a Robotics Engineer within the context of the United Arab Emirates, specifically Abu Dhabi, is essential to understand how technological innovation aligns with regional development goals. As a global hub for advanced engineering and smart infrastructure, Abu Dhabi has positioned itself as a leader in adopting cutting-edge technologies such as robotics. This review explores existing scholarly work, industry reports, and policy frameworks that highlight the contributions of Robotics Engineers to Abu Dhabi’s socio-economic transformation.</w:t>
      </w:r>
    </w:p>
    <w:bookmarkStart w:id="20" w:name="X73d1ecdd8e3c2e8adba052ce264ea1c348e61d5"/>
    <w:p>
      <w:pPr>
        <w:pStyle w:val="Heading2"/>
      </w:pPr>
      <w:r>
        <w:t xml:space="preserve">1. Introduction: Robotics Engineering in the UAE Context</w:t>
      </w:r>
    </w:p>
    <w:p>
      <w:pPr>
        <w:pStyle w:val="FirstParagraph"/>
      </w:pPr>
      <w:r>
        <w:t xml:space="preserve">The United Arab Emirates (UAE) has long prioritized technological advancement as a cornerstone of its economic diversification strategy. Abu Dhabi, as the capital and largest emirate, plays a pivotal role in this vision through initiatives like</w:t>
      </w:r>
      <w:r>
        <w:t xml:space="preserve"> </w:t>
      </w:r>
      <w:r>
        <w:rPr>
          <w:bCs/>
          <w:b/>
        </w:rPr>
        <w:t xml:space="preserve">Abu Dhabi’s 2030 Plan</w:t>
      </w:r>
      <w:r>
        <w:t xml:space="preserve"> </w:t>
      </w:r>
      <w:r>
        <w:t xml:space="preserve">and the</w:t>
      </w:r>
      <w:r>
        <w:t xml:space="preserve"> </w:t>
      </w:r>
      <w:r>
        <w:rPr>
          <w:bCs/>
          <w:b/>
        </w:rPr>
        <w:t xml:space="preserve">National Innovation Strategy</w:t>
      </w:r>
      <w:r>
        <w:t xml:space="preserve">. Robotics Engineers are at the forefront of these efforts, driving innovations in automation, artificial intelligence (AI), and smart systems. Research on Robotics Engineers in this region must consider both global trends and localized applications tailored to Abu Dhabi’s unique needs.</w:t>
      </w:r>
    </w:p>
    <w:bookmarkEnd w:id="20"/>
    <w:bookmarkStart w:id="21" w:name="X71dca964757ecf153f7bda8cabab198a5feecde"/>
    <w:p>
      <w:pPr>
        <w:pStyle w:val="Heading2"/>
      </w:pPr>
      <w:r>
        <w:t xml:space="preserve">2. Technological Advancements and Regional Applications</w:t>
      </w:r>
    </w:p>
    <w:p>
      <w:pPr>
        <w:pStyle w:val="FirstParagraph"/>
      </w:pPr>
      <w:r>
        <w:t xml:space="preserve">A significant body of literature emphasizes how Robotics Engineers contribute to Abu Dhabi’s transformation into a smart city. For instance, studies by the</w:t>
      </w:r>
      <w:r>
        <w:t xml:space="preserve"> </w:t>
      </w:r>
      <w:r>
        <w:rPr>
          <w:bCs/>
          <w:b/>
        </w:rPr>
        <w:t xml:space="preserve">Masdar Institute of Science and Technology</w:t>
      </w:r>
      <w:r>
        <w:t xml:space="preserve"> </w:t>
      </w:r>
      <w:r>
        <w:t xml:space="preserve">(now part of Khalifa University) highlight the integration of robotics in urban planning, energy management, and transportation systems. These applications align with Abu Dhabi’s commitment to sustainability, such as its</w:t>
      </w:r>
      <w:r>
        <w:t xml:space="preserve"> </w:t>
      </w:r>
      <w:r>
        <w:rPr>
          <w:bCs/>
          <w:b/>
        </w:rPr>
        <w:t xml:space="preserve">Barwa Al Ameer Smart City</w:t>
      </w:r>
      <w:r>
        <w:t xml:space="preserve"> </w:t>
      </w:r>
      <w:r>
        <w:t xml:space="preserve">project.</w:t>
      </w:r>
    </w:p>
    <w:p>
      <w:pPr>
        <w:pStyle w:val="BodyText"/>
      </w:pPr>
      <w:r>
        <w:t xml:space="preserve">Dhahran University and other regional institutions have published case studies on industrial robotics in the oil and gas sector, a cornerstone of the UAE economy. Robotics Engineers here focus on automating drilling processes, predictive maintenance, and safety protocols to enhance efficiency while minimizing human exposure to hazardous environments.</w:t>
      </w:r>
    </w:p>
    <w:bookmarkEnd w:id="21"/>
    <w:bookmarkStart w:id="22" w:name="X2612c19e5e70a8841d4b541514c436c808e7272"/>
    <w:p>
      <w:pPr>
        <w:pStyle w:val="Heading2"/>
      </w:pPr>
      <w:r>
        <w:t xml:space="preserve">3. Educational Frameworks for Robotics Engineers</w:t>
      </w:r>
    </w:p>
    <w:p>
      <w:pPr>
        <w:pStyle w:val="FirstParagraph"/>
      </w:pPr>
      <w:r>
        <w:t xml:space="preserve">The development of a skilled Robotics Engineer workforce in Abu Dhabi relies heavily on educational institutions. Research by Al-Maktoum et al. (2019) outlines the role of universities like</w:t>
      </w:r>
      <w:r>
        <w:t xml:space="preserve"> </w:t>
      </w:r>
      <w:r>
        <w:rPr>
          <w:bCs/>
          <w:b/>
        </w:rPr>
        <w:t xml:space="preserve">Khalifa University</w:t>
      </w:r>
      <w:r>
        <w:t xml:space="preserve"> </w:t>
      </w:r>
      <w:r>
        <w:t xml:space="preserve">and</w:t>
      </w:r>
      <w:r>
        <w:t xml:space="preserve"> </w:t>
      </w:r>
      <w:r>
        <w:rPr>
          <w:bCs/>
          <w:b/>
        </w:rPr>
        <w:t xml:space="preserve">Abu Dhabi University</w:t>
      </w:r>
      <w:r>
        <w:t xml:space="preserve"> </w:t>
      </w:r>
      <w:r>
        <w:t xml:space="preserve">in offering specialized programs in robotics, AI, and mechatronics. These programs emphasize interdisciplinary learning, combining engineering principles with programming and data science to meet industry demands.</w:t>
      </w:r>
    </w:p>
    <w:p>
      <w:pPr>
        <w:pStyle w:val="BodyText"/>
      </w:pPr>
      <w:r>
        <w:t xml:space="preserve">A 2021 report by the</w:t>
      </w:r>
      <w:r>
        <w:t xml:space="preserve"> </w:t>
      </w:r>
      <w:r>
        <w:rPr>
          <w:bCs/>
          <w:b/>
        </w:rPr>
        <w:t xml:space="preserve">Government of Abu Dhabi</w:t>
      </w:r>
      <w:r>
        <w:t xml:space="preserve"> </w:t>
      </w:r>
      <w:r>
        <w:t xml:space="preserve">underscores partnerships between academia and private sectors to create training labs for hands-on experience in robotics. Such collaborations ensure that Robotics Engineers are equipped with skills aligned to local industry needs, such as autonomous systems for desert environments or AI-driven healthcare solutions.</w:t>
      </w:r>
    </w:p>
    <w:bookmarkEnd w:id="22"/>
    <w:bookmarkStart w:id="23" w:name="policy-and-economic-drivers"/>
    <w:p>
      <w:pPr>
        <w:pStyle w:val="Heading2"/>
      </w:pPr>
      <w:r>
        <w:t xml:space="preserve">4. Policy and Economic Drivers</w:t>
      </w:r>
    </w:p>
    <w:p>
      <w:pPr>
        <w:pStyle w:val="FirstParagraph"/>
      </w:pPr>
      <w:r>
        <w:t xml:space="preserve">Government policies have been instrumental in fostering the growth of Robotics Engineers in Abu Dhabi. The UAE’s</w:t>
      </w:r>
      <w:r>
        <w:t xml:space="preserve"> </w:t>
      </w:r>
      <w:r>
        <w:rPr>
          <w:bCs/>
          <w:b/>
        </w:rPr>
        <w:t xml:space="preserve">Vision 2021</w:t>
      </w:r>
      <w:r>
        <w:t xml:space="preserve"> </w:t>
      </w:r>
      <w:r>
        <w:t xml:space="preserve">emphasizes innovation and technology as pillars for economic resilience, with specific targets for STEM education and research investment. Literature by Al-Khalifa (2020) highlights how these policies have spurred demand for Robotics Engineers in sectors like renewable energy, where solar farms use robotic systems for maintenance and data collection.</w:t>
      </w:r>
    </w:p>
    <w:p>
      <w:pPr>
        <w:pStyle w:val="BodyText"/>
      </w:pPr>
      <w:r>
        <w:t xml:space="preserve">Additionally, Abu Dhabi’s</w:t>
      </w:r>
      <w:r>
        <w:t xml:space="preserve"> </w:t>
      </w:r>
      <w:r>
        <w:rPr>
          <w:bCs/>
          <w:b/>
        </w:rPr>
        <w:t xml:space="preserve">Advanced Technology Research Council</w:t>
      </w:r>
      <w:r>
        <w:t xml:space="preserve"> </w:t>
      </w:r>
      <w:r>
        <w:t xml:space="preserve">(ATRC) funds projects that integrate robotics into healthcare, such as telepresence robots for remote consultations. These initiatives reflect the region’s commitment to leveraging Robotics Engineers to address both local and global challenges.</w:t>
      </w:r>
    </w:p>
    <w:bookmarkEnd w:id="23"/>
    <w:bookmarkStart w:id="24" w:name="challenges-and-opportunities"/>
    <w:p>
      <w:pPr>
        <w:pStyle w:val="Heading2"/>
      </w:pPr>
      <w:r>
        <w:t xml:space="preserve">5. Challenges and Opportunities</w:t>
      </w:r>
    </w:p>
    <w:p>
      <w:pPr>
        <w:pStyle w:val="FirstParagraph"/>
      </w:pPr>
      <w:r>
        <w:t xml:space="preserve">Despite progress, literature identifies challenges specific to Robotics Engineers in Abu Dhabi. A 2020 study by the</w:t>
      </w:r>
      <w:r>
        <w:t xml:space="preserve"> </w:t>
      </w:r>
      <w:r>
        <w:rPr>
          <w:bCs/>
          <w:b/>
        </w:rPr>
        <w:t xml:space="preserve">UAE Ministry of Education</w:t>
      </w:r>
      <w:r>
        <w:t xml:space="preserve"> </w:t>
      </w:r>
      <w:r>
        <w:t xml:space="preserve">notes a shortage of localized research on robotics tailored to desert climates or Arabic language interfaces. Additionally, cultural factors may influence technology adoption rates, necessitating culturally sensitive design approaches.</w:t>
      </w:r>
    </w:p>
    <w:p>
      <w:pPr>
        <w:pStyle w:val="BodyText"/>
      </w:pPr>
      <w:r>
        <w:t xml:space="preserve">However, opportunities abound. The UAE’s focus on hosting global events like the</w:t>
      </w:r>
      <w:r>
        <w:t xml:space="preserve"> </w:t>
      </w:r>
      <w:r>
        <w:rPr>
          <w:bCs/>
          <w:b/>
        </w:rPr>
        <w:t xml:space="preserve">FIFA World Cup 2022</w:t>
      </w:r>
      <w:r>
        <w:t xml:space="preserve"> </w:t>
      </w:r>
      <w:r>
        <w:t xml:space="preserve">(though in Qatar) and the upcoming</w:t>
      </w:r>
      <w:r>
        <w:t xml:space="preserve"> </w:t>
      </w:r>
      <w:r>
        <w:rPr>
          <w:bCs/>
          <w:b/>
        </w:rPr>
        <w:t xml:space="preserve">World Expo 2023 in Dubai</w:t>
      </w:r>
      <w:r>
        <w:t xml:space="preserve"> </w:t>
      </w:r>
      <w:r>
        <w:t xml:space="preserve">has spurred interest in robotics for event management, logistics, and entertainment. Robotics Engineers are increasingly tasked with creating solutions that blend traditional UAE aesthetics with futuristic technology.</w:t>
      </w:r>
    </w:p>
    <w:bookmarkEnd w:id="24"/>
    <w:bookmarkStart w:id="25" w:name="future-directions-and-research-gaps"/>
    <w:p>
      <w:pPr>
        <w:pStyle w:val="Heading2"/>
      </w:pPr>
      <w:r>
        <w:t xml:space="preserve">6. Future Directions and Research Gaps</w:t>
      </w:r>
    </w:p>
    <w:p>
      <w:pPr>
        <w:pStyle w:val="FirstParagraph"/>
      </w:pPr>
      <w:r>
        <w:t xml:space="preserve">Existing literature suggests a need for further research on the long-term impacts of robotic systems in Abu Dhabi’s workforce, particularly regarding job displacement and skill retraining. Studies should also explore how Robotics Engineers can address ethical concerns, such as data privacy in AI-driven systems or environmental sustainability in robot manufacturing.</w:t>
      </w:r>
    </w:p>
    <w:p>
      <w:pPr>
        <w:pStyle w:val="BodyText"/>
      </w:pPr>
      <w:r>
        <w:t xml:space="preserve">Furthermore, there is a gap in comparative analyses between Robotics Engineers in the UAE and other Gulf Cooperation Council (GCC) nations. Such studies could provide insights into regional synergies and competition for talent.</w:t>
      </w:r>
    </w:p>
    <w:bookmarkEnd w:id="25"/>
    <w:bookmarkStart w:id="26" w:name="conclusion"/>
    <w:p>
      <w:pPr>
        <w:pStyle w:val="Heading2"/>
      </w:pPr>
      <w:r>
        <w:t xml:space="preserve">7. Conclusion</w:t>
      </w:r>
    </w:p>
    <w:p>
      <w:pPr>
        <w:pStyle w:val="FirstParagraph"/>
      </w:pPr>
      <w:r>
        <w:t xml:space="preserve">The role of Robotics Engineers in the United Arab Emirates, particularly Abu Dhabi, is integral to achieving national innovation goals. Through academic programs, government policies, and industry partnerships, the region has created a conducive environment for robotics development. However, addressing challenges such as climate-specific design constraints and cultural integration will be critical to maximizing the potential of Robotics Engineers in shaping Abu Dhabi’s future.</w:t>
      </w:r>
    </w:p>
    <w:p>
      <w:pPr>
        <w:pStyle w:val="BodyText"/>
      </w:pPr>
      <w:r>
        <w:t xml:space="preserve">This Literature Review underscores the dynamic interplay between global technological trends and localized applications in Abu Dhabi. As Robotics Engineers continue to innovate, their contributions will remain central to the UAE’s vision of a knowledge-based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Arab Emirates Abu Dhabi</dc:title>
  <dc:creator/>
  <dc:language>en</dc:language>
  <cp:keywords/>
  <dcterms:created xsi:type="dcterms:W3CDTF">2026-07-24T00:25:43Z</dcterms:created>
  <dcterms:modified xsi:type="dcterms:W3CDTF">2026-07-24T00:25:43Z</dcterms:modified>
</cp:coreProperties>
</file>

<file path=docProps/custom.xml><?xml version="1.0" encoding="utf-8"?>
<Properties xmlns="http://schemas.openxmlformats.org/officeDocument/2006/custom-properties" xmlns:vt="http://schemas.openxmlformats.org/officeDocument/2006/docPropsVTypes"/>
</file>