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c7f62a47eb08ebcd121ce2e33300e6d5618ec73"/>
    <w:p>
      <w:pPr>
        <w:pStyle w:val="Heading1"/>
      </w:pPr>
      <w:r>
        <w:t xml:space="preserve">Literature Review: Robotics Engineer in the United Kingdom London</w:t>
      </w:r>
    </w:p>
    <w:p>
      <w:pPr>
        <w:pStyle w:val="FirstParagraph"/>
      </w:pPr>
      <w:r>
        <w:t xml:space="preserve">A Literature Review on Robotics Engineer in the United Kingdom London provides a critical analysis of existing research, practices, and innovations within the field of robotics engineering as it pertains to this dynamic urban environment. The United Kingdom, particularly London, has emerged as a global hub for technological advancement and interdisciplinary research. This review explores how the unique socio-economic and infrastructural characteristics of London influence the role, challenges, and opportunities faced by Robotics Engineers in this region.</w:t>
      </w:r>
    </w:p>
    <w:bookmarkStart w:id="20" w:name="X16c8f5bcf2dc07a56c61986130235c1fda771e8"/>
    <w:p>
      <w:pPr>
        <w:pStyle w:val="Heading2"/>
      </w:pPr>
      <w:r>
        <w:t xml:space="preserve">Historical Context of Robotics Engineering in the United Kingdom</w:t>
      </w:r>
    </w:p>
    <w:p>
      <w:pPr>
        <w:pStyle w:val="FirstParagraph"/>
      </w:pPr>
      <w:r>
        <w:t xml:space="preserve">The field of robotics engineering has evolved significantly since its inception in the mid-20th century. In the United Kingdom, early research focused on automation and industrial applications, with institutions like Imperial College London and the University of Edinburgh playing pivotal roles. However, it was not until recent decades that Robotics Engineers began to integrate advanced artificial intelligence (AI), machine learning, and collaborative robotics into their work. This shift has been particularly pronounced in London, where the convergence of academia, industry, and government initiatives has fostered a vibrant ecosystem for innovation.</w:t>
      </w:r>
    </w:p>
    <w:p>
      <w:pPr>
        <w:pStyle w:val="BodyText"/>
      </w:pPr>
      <w:r>
        <w:t xml:space="preserve">London’s status as a global financial and cultural capital has positioned it as a leader in adopting cutting-edge technologies. Robotics Engineers in this city have leveraged access to diverse industries—ranging from healthcare to transportation—to develop solutions tailored to urban challenges. For example, research by the London Institute of Mathematical Sciences highlights how Robotics Engineers are addressing issues like congestion through autonomous vehicle systems and smart infrastructure.</w:t>
      </w:r>
    </w:p>
    <w:bookmarkEnd w:id="20"/>
    <w:bookmarkStart w:id="21" w:name="X6d9621f3b6b4c39f7cd139e550cb57b9ca1cb6e"/>
    <w:p>
      <w:pPr>
        <w:pStyle w:val="Heading2"/>
      </w:pPr>
      <w:r>
        <w:t xml:space="preserve">Current Research Areas for Robotics Engineers in London</w:t>
      </w:r>
    </w:p>
    <w:p>
      <w:pPr>
        <w:pStyle w:val="FirstParagraph"/>
      </w:pPr>
      <w:r>
        <w:t xml:space="preserve">The United Kingdom London serves as a crucible for emerging trends in robotics engineering. One prominent area is healthcare robotics, where engineers develop assistive technologies to support aging populations. Institutions such as University College London (UCL) and the Royal Society of Medicine have spearheaded projects involving robotic exoskeletons and AI-driven diagnostic tools. These innovations align with national healthcare goals, including those outlined in the National Health Service (NHS) strategic framework.</w:t>
      </w:r>
    </w:p>
    <w:p>
      <w:pPr>
        <w:pStyle w:val="BodyText"/>
      </w:pPr>
      <w:r>
        <w:t xml:space="preserve">Another critical domain is autonomous systems for urban environments. Robotics Engineers in London are working on solutions to optimize public transport, such as self-driving buses and intelligent traffic management systems. The Greater London Authority has partnered with academic institutions and private firms to pilot these technologies, emphasizing the need for engineers who can balance technical feasibility with ethical considerations.</w:t>
      </w:r>
    </w:p>
    <w:p>
      <w:pPr>
        <w:pStyle w:val="BodyText"/>
      </w:pPr>
      <w:r>
        <w:t xml:space="preserve">Additionally, the integration of robotics into creative industries—such as film production and virtual reality—is gaining traction in London. Robotics Engineers are collaborating with designers and artists to create interactive installations and immersive experiences, reflecting the city’s reputation as a center for innovation in both technology and culture.</w:t>
      </w:r>
    </w:p>
    <w:bookmarkEnd w:id="21"/>
    <w:bookmarkStart w:id="22" w:name="X4ba63936fac9b63ec07fe7a18fcd4844918b6a7"/>
    <w:p>
      <w:pPr>
        <w:pStyle w:val="Heading2"/>
      </w:pPr>
      <w:r>
        <w:t xml:space="preserve">Challenges Faced by Robotics Engineers in the United Kingdom London</w:t>
      </w:r>
    </w:p>
    <w:p>
      <w:pPr>
        <w:pStyle w:val="FirstParagraph"/>
      </w:pPr>
      <w:r>
        <w:t xml:space="preserve">Despite its advantages, London presents unique challenges for Robotics Engineers. The city’s dense population and complex infrastructure require engineers to design systems that operate efficiently in constrained spaces. For instance, deploying delivery drones or autonomous robots in narrow streets demands advanced navigation algorithms and real-time adaptability.</w:t>
      </w:r>
    </w:p>
    <w:p>
      <w:pPr>
        <w:pStyle w:val="BodyText"/>
      </w:pPr>
      <w:r>
        <w:t xml:space="preserve">Ethical and regulatory issues also loom large. As highlighted by the Royal Academy of Engineering, Robotics Engineers in the United Kingdom must navigate stringent data privacy laws under the General Data Protection Regulation (GDPR) while ensuring their systems comply with local governance policies. London’s diverse population further necessitates culturally sensitive designs that respect inclusivity and accessibility.</w:t>
      </w:r>
    </w:p>
    <w:p>
      <w:pPr>
        <w:pStyle w:val="BodyText"/>
      </w:pPr>
      <w:r>
        <w:t xml:space="preserve">Economic factors, such as funding for research and development, also impact innovation. While London attracts significant investment from global tech firms, smaller startups may struggle to compete with established players in the robotics industry. This dynamic underscores the need for collaborative networks and government support to foster a robust ecosystem for Robotics Engineers.</w:t>
      </w:r>
    </w:p>
    <w:bookmarkEnd w:id="22"/>
    <w:bookmarkStart w:id="23" w:name="Xeeca44f054b53b8f995d694bd3bbe0c9c46ce10"/>
    <w:p>
      <w:pPr>
        <w:pStyle w:val="Heading2"/>
      </w:pPr>
      <w:r>
        <w:t xml:space="preserve">The Role of Education and Professional Development</w:t>
      </w:r>
    </w:p>
    <w:p>
      <w:pPr>
        <w:pStyle w:val="FirstParagraph"/>
      </w:pPr>
      <w:r>
        <w:t xml:space="preserve">London’s academic institutions play a crucial role in shaping the next generation of Robotics Engineers. Programs at institutions like Imperial College London and King’s College London emphasize interdisciplinary learning, combining engineering principles with AI, ethics, and urban planning. These curricula prepare graduates to tackle the multifaceted challenges of working in a city as complex as London.</w:t>
      </w:r>
    </w:p>
    <w:p>
      <w:pPr>
        <w:pStyle w:val="BodyText"/>
      </w:pPr>
      <w:r>
        <w:t xml:space="preserve">Professional development opportunities are equally vital. Organizations such as the Institution of Engineering and Technology (IET) offer workshops, conferences, and networking events tailored to Robotics Engineers in the United Kingdom. These initiatives ensure that practitioners stay abreast of technological advancements while fostering collaboration across sectors.</w:t>
      </w:r>
    </w:p>
    <w:bookmarkEnd w:id="23"/>
    <w:bookmarkStart w:id="24" w:name="Xa6f6a23c92bfef28a3105c63d5f177415b89b31"/>
    <w:p>
      <w:pPr>
        <w:pStyle w:val="Heading2"/>
      </w:pPr>
      <w:r>
        <w:t xml:space="preserve">Future Directions for Robotics Engineering in London</w:t>
      </w:r>
    </w:p>
    <w:p>
      <w:pPr>
        <w:pStyle w:val="FirstParagraph"/>
      </w:pPr>
      <w:r>
        <w:t xml:space="preserve">Looking ahead, the role of Robotics Engineers in the United Kingdom London is poised to expand further. Emerging technologies such as quantum computing and soft robotics could revolutionize fields like medical devices and environmental monitoring. The city’s commitment to sustainability may also drive demand for robots that aid in renewable energy projects or waste management.</w:t>
      </w:r>
    </w:p>
    <w:p>
      <w:pPr>
        <w:pStyle w:val="BodyText"/>
      </w:pPr>
      <w:r>
        <w:t xml:space="preserve">Moreover, international partnerships are expected to enhance London’s position as a robotics innovation hub. Collaborations with European Union countries (despite Brexit) and global tech leaders will likely spur advancements in areas like AI ethics and cross-border automation standards. Robotics Engineers must therefore remain adaptable, capable of working within both national and international frameworks.</w:t>
      </w:r>
    </w:p>
    <w:bookmarkEnd w:id="24"/>
    <w:bookmarkStart w:id="25" w:name="conclusion"/>
    <w:p>
      <w:pPr>
        <w:pStyle w:val="Heading2"/>
      </w:pPr>
      <w:r>
        <w:t xml:space="preserve">Conclusion</w:t>
      </w:r>
    </w:p>
    <w:p>
      <w:pPr>
        <w:pStyle w:val="FirstParagraph"/>
      </w:pPr>
      <w:r>
        <w:t xml:space="preserve">In conclusion, a Literature Review on Robotics Engineer in the United Kingdom London reveals a field shaped by the city’s unique demands and opportunities. From healthcare to urban infrastructure, Robotics Engineers in this region are at the forefront of technological progress. Their work not only addresses immediate challenges but also contributes to global advancements in robotics. As London continues to evolve, so too will the role of Robotics Engineers, requiring continuous innovation, interdisciplinary collaboration, and a steadfast commitment to ethical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United Kingdom London</dc:title>
  <dc:creator/>
  <dc:language>en</dc:language>
  <cp:keywords/>
  <dcterms:created xsi:type="dcterms:W3CDTF">2026-07-24T21:01:07Z</dcterms:created>
  <dcterms:modified xsi:type="dcterms:W3CDTF">2026-07-24T21:01:07Z</dcterms:modified>
</cp:coreProperties>
</file>

<file path=docProps/custom.xml><?xml version="1.0" encoding="utf-8"?>
<Properties xmlns="http://schemas.openxmlformats.org/officeDocument/2006/custom-properties" xmlns:vt="http://schemas.openxmlformats.org/officeDocument/2006/docPropsVTypes"/>
</file>