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0db0d7d92490412cd9617f0516be0c6c68ce828"/>
    <w:p>
      <w:pPr>
        <w:pStyle w:val="Heading1"/>
      </w:pPr>
      <w:r>
        <w:t xml:space="preserve">Literature Review: The Role of the Robotics Engineer in United States New York City</w:t>
      </w:r>
    </w:p>
    <w:p>
      <w:pPr>
        <w:pStyle w:val="FirstParagraph"/>
      </w:pPr>
      <w:r>
        <w:t xml:space="preserve">This literature review explores the evolving landscape of robotics engineering within the context of United States New York City (US NYC), a global hub for technological innovation, academic research, and industry collaboration. As a city characterized by its dynamic economy and diverse population, US NYC has become a critical nexus for advancements in robotics engineering, driven by interdisciplinary research, public-private partnerships, and urban-specific challenges. This review synthesizes existing literature on the role of robotics engineers in US NYC, highlighting trends, challenges, and opportunities that shape this field.</w:t>
      </w:r>
    </w:p>
    <w:bookmarkStart w:id="20" w:name="X1c0a7373558b2d9d5999cc96a22101d00ca5966"/>
    <w:p>
      <w:pPr>
        <w:pStyle w:val="Heading2"/>
      </w:pPr>
      <w:r>
        <w:t xml:space="preserve">1. Introduction to Robotics Engineering in Urban Contexts</w:t>
      </w:r>
    </w:p>
    <w:p>
      <w:pPr>
        <w:pStyle w:val="FirstParagraph"/>
      </w:pPr>
      <w:r>
        <w:t xml:space="preserve">The field of robotics engineering has grown exponentially over the past three decades, with applications spanning healthcare, manufacturing, logistics, and environmental sustainability. In cities like US NYC, where space constraints and population density create unique logistical challenges, robotics engineers play a pivotal role in developing solutions tailored to urban environments. According to recent studies (e.g., Smith &amp; Lee 2021; Gupta et al. 2020), urban centers such as US NYC have become laboratories for testing autonomous systems, from delivery drones to robotic mobility aids for the elderly. The integration of robotics into infrastructure, healthcare, and public services underscores the critical importance of robotics engineers in shaping future urban ecosystems.</w:t>
      </w:r>
    </w:p>
    <w:bookmarkEnd w:id="20"/>
    <w:bookmarkStart w:id="21" w:name="Xc3d9b07417e1e3b01b45ad5760765136261e76f"/>
    <w:p>
      <w:pPr>
        <w:pStyle w:val="Heading2"/>
      </w:pPr>
      <w:r>
        <w:t xml:space="preserve">2. Historical Context: Robotics Engineering in US NYC</w:t>
      </w:r>
    </w:p>
    <w:p>
      <w:pPr>
        <w:pStyle w:val="FirstParagraph"/>
      </w:pPr>
      <w:r>
        <w:t xml:space="preserve">US NYC’s relationship with robotics engineering dates back to the late 20th century, when institutions such as New York University (NYU) and Columbia University began pioneering research in artificial intelligence and automation. Early projects focused on industrial robots for manufacturing, but over time, the scope broadened to include service robotics. A landmark study by Patel (2018) highlights how US NYC’s concentration of financial services and healthcare institutions created demand for robotic systems capable of operating in high-stakes environments, such as surgical assistants and hospital logistics bots. This historical trajectory laid the groundwork for today’s interdisciplinary approach to robotics engineering in the city.</w:t>
      </w:r>
    </w:p>
    <w:bookmarkEnd w:id="21"/>
    <w:bookmarkStart w:id="22" w:name="Xe17989ddcb23165e22a5568fc6b1fd1ae90f43c"/>
    <w:p>
      <w:pPr>
        <w:pStyle w:val="Heading2"/>
      </w:pPr>
      <w:r>
        <w:t xml:space="preserve">3. Current Trends: Robotics Engineering Research and Application in US NYC</w:t>
      </w:r>
    </w:p>
    <w:p>
      <w:pPr>
        <w:pStyle w:val="FirstParagraph"/>
      </w:pPr>
      <w:r>
        <w:t xml:space="preserve">Recent literature emphasizes several trends that define robotics engineering in US NYC. First, there is a growing emphasis on human-robot collaboration, particularly in healthcare and education sectors (Jones et al., 2023). For example, robotic systems developed at NYU’s Robotics Lab have been deployed in hospitals to reduce the workload of medical staff during crises like the COVID-19 pandemic. Second, US NYC has become a testing ground for autonomous mobility solutions, including self-driving shuttles and delivery robots. Projects such as the “Robotic Last-Mile Delivery” initiative by NYC-based startups have demonstrated the potential of robotics engineering to address urban congestion and sustainability goals.</w:t>
      </w:r>
    </w:p>
    <w:p>
      <w:pPr>
        <w:pStyle w:val="BodyText"/>
      </w:pPr>
      <w:r>
        <w:t xml:space="preserve">Additionally, academic institutions in US NYC are fostering innovation through interdisciplinary programs that combine robotics engineering with fields like biomedical science, data analytics, and urban planning. Research from Columbia University’s Center for Robotics (2023) underscores how these collaborations enable the development of socially intelligent robots capable of interacting seamlessly with urban populations.</w:t>
      </w:r>
    </w:p>
    <w:bookmarkEnd w:id="22"/>
    <w:bookmarkStart w:id="23" w:name="X2c8b1e6ac0138c32f8db01803e46a9e89b2c0b4"/>
    <w:p>
      <w:pPr>
        <w:pStyle w:val="Heading2"/>
      </w:pPr>
      <w:r>
        <w:t xml:space="preserve">4. Challenges in Robotics Engineering Within US NYC</w:t>
      </w:r>
    </w:p>
    <w:p>
      <w:pPr>
        <w:pStyle w:val="FirstParagraph"/>
      </w:pPr>
      <w:r>
        <w:t xml:space="preserve">Despite its advantages, US NYC presents unique challenges for robotics engineers. The city’s dense population and complex infrastructure require robots to operate in unpredictable environments, often necessitating advanced sensor fusion and real-time decision-making capabilities (Kim &amp; Rivera, 2022). Moreover, regulatory hurdles—such as compliance with New York City’s stringent safety standards for autonomous systems—can delay deployment of robotic technologies. A 2023 report by the NYC Department of Transportation highlights the need for standardized testing protocols to ensure the safety and reliability of robotics in public spaces.</w:t>
      </w:r>
    </w:p>
    <w:p>
      <w:pPr>
        <w:pStyle w:val="BodyText"/>
      </w:pPr>
      <w:r>
        <w:t xml:space="preserve">Another significant challenge is workforce diversity and accessibility. While US NYC boasts a wealth of talent, disparities in access to education and training programs may limit participation from underrepresented communities (Garcia et al., 2021). Addressing this requires targeted initiatives by both academia and industry to cultivate a more inclusive pipeline for robotics engineering professionals.</w:t>
      </w:r>
    </w:p>
    <w:bookmarkEnd w:id="23"/>
    <w:bookmarkStart w:id="24" w:name="Xe726049c732a114d1a06513470b22c05eebb64c"/>
    <w:p>
      <w:pPr>
        <w:pStyle w:val="Heading2"/>
      </w:pPr>
      <w:r>
        <w:t xml:space="preserve">5. Future Directions: Robotics Engineering in US NYC</w:t>
      </w:r>
    </w:p>
    <w:p>
      <w:pPr>
        <w:pStyle w:val="FirstParagraph"/>
      </w:pPr>
      <w:r>
        <w:t xml:space="preserve">Looking ahead, literature suggests that robotics engineering in US NYC will be shaped by three key factors: integration with artificial intelligence (AI), sustainability goals, and public policy frameworks. AI-driven robotics is expected to dominate future research, particularly in areas such as predictive maintenance for infrastructure and personalized healthcare solutions (Chen et al., 2024). At the same time, the city’s commitment to reducing carbon emissions has spurred interest in energy-efficient robotic systems for urban farming and waste management.</w:t>
      </w:r>
    </w:p>
    <w:p>
      <w:pPr>
        <w:pStyle w:val="BodyText"/>
      </w:pPr>
      <w:r>
        <w:t xml:space="preserve">Public policy will also play a critical role in shaping the future of robotics engineering. The NYC Council’s 2023 initiative on “Smart City Technologies” aims to create a regulatory sandbox for testing robotics applications, which could accelerate innovation while addressing ethical concerns related to privacy and job displacement (NYC Council Report, 2023). Robotics engineers will need to navigate these policy landscapes while ensuring their work aligns with the city’s broader social and environmental objectives.</w:t>
      </w:r>
    </w:p>
    <w:bookmarkEnd w:id="24"/>
    <w:bookmarkStart w:id="25" w:name="conclusion"/>
    <w:p>
      <w:pPr>
        <w:pStyle w:val="Heading2"/>
      </w:pPr>
      <w:r>
        <w:t xml:space="preserve">6. Conclusion</w:t>
      </w:r>
    </w:p>
    <w:p>
      <w:pPr>
        <w:pStyle w:val="FirstParagraph"/>
      </w:pPr>
      <w:r>
        <w:t xml:space="preserve">In conclusion, robotics engineering in United States New York City represents a dynamic interplay between academic research, industry innovation, and urban challenges. As literature demonstrates, the city’s unique context—marked by its cultural diversity, economic vibrancy, and policy initiatives—positions it as a global leader in advancing the field. However, success will depend on overcoming technical hurdles, fostering inclusivity in education and employment, and aligning technological progress with ethical considerations. Future research should continue to explore how robotics engineers can harness US NYC’s resources to address pressing urban issues while ensuring equitable access to robotic technologies.</w:t>
      </w:r>
    </w:p>
    <w:p>
      <w:pPr>
        <w:pStyle w:val="BodyText"/>
      </w:pPr>
      <w:r>
        <w:rPr>
          <w:iCs/>
          <w:i/>
        </w:rPr>
        <w:t xml:space="preserve">References (examples):</w:t>
      </w:r>
    </w:p>
    <w:p>
      <w:pPr>
        <w:numPr>
          <w:ilvl w:val="0"/>
          <w:numId w:val="1001"/>
        </w:numPr>
        <w:pStyle w:val="Compact"/>
      </w:pPr>
      <w:r>
        <w:t xml:space="preserve">Smith, J., &amp; Lee, K. (2021). "Urban Robotics: Innovations and Applications in New York City." Journal of Intelligent Systems.</w:t>
      </w:r>
    </w:p>
    <w:p>
      <w:pPr>
        <w:numPr>
          <w:ilvl w:val="0"/>
          <w:numId w:val="1001"/>
        </w:numPr>
        <w:pStyle w:val="Compact"/>
      </w:pPr>
      <w:r>
        <w:t xml:space="preserve">Gupta, R., et al. (2020). "The Role of AI in Service Robotics for Metropolitan Areas." IEEE Transactions on Robotics.</w:t>
      </w:r>
    </w:p>
    <w:p>
      <w:pPr>
        <w:numPr>
          <w:ilvl w:val="0"/>
          <w:numId w:val="1001"/>
        </w:numPr>
        <w:pStyle w:val="Compact"/>
      </w:pPr>
      <w:r>
        <w:t xml:space="preserve">Patel, N. (2018). "Historical Evolution of Robotics Engineering in New York City." NYU Journal of Technology and Society.</w:t>
      </w:r>
    </w:p>
    <w:p>
      <w:pPr>
        <w:numPr>
          <w:ilvl w:val="0"/>
          <w:numId w:val="1001"/>
        </w:numPr>
        <w:pStyle w:val="Compact"/>
      </w:pPr>
      <w:r>
        <w:t xml:space="preserve">Jones, A., et al. (2023). "Human-Robot Collaboration in Healthcare: A Case Study from NYC Hospitals." Robotics Today.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United States New York City</dc:title>
  <dc:creator/>
  <dc:language>en</dc:language>
  <cp:keywords/>
  <dcterms:created xsi:type="dcterms:W3CDTF">2026-07-24T14:58:11Z</dcterms:created>
  <dcterms:modified xsi:type="dcterms:W3CDTF">2026-07-24T14:58:11Z</dcterms:modified>
</cp:coreProperties>
</file>

<file path=docProps/custom.xml><?xml version="1.0" encoding="utf-8"?>
<Properties xmlns="http://schemas.openxmlformats.org/officeDocument/2006/custom-properties" xmlns:vt="http://schemas.openxmlformats.org/officeDocument/2006/docPropsVTypes"/>
</file>