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a434cac6019b6135c2e5194efe3f6223b6e8029"/>
    <w:p>
      <w:pPr>
        <w:pStyle w:val="Heading1"/>
      </w:pPr>
      <w:r>
        <w:t xml:space="preserve">Literature Review: The Role and Development of Robotics Engineers in Uzbekistan Tashkent</w:t>
      </w:r>
    </w:p>
    <w:bookmarkStart w:id="20" w:name="introduction"/>
    <w:p>
      <w:pPr>
        <w:pStyle w:val="Heading2"/>
      </w:pPr>
      <w:r>
        <w:t xml:space="preserve">Introduction</w:t>
      </w:r>
    </w:p>
    <w:p>
      <w:pPr>
        <w:pStyle w:val="FirstParagraph"/>
      </w:pPr>
      <w:r>
        <w:t xml:space="preserve">The field of robotics engineering has emerged as a critical driver of technological innovation worldwide, with countries investing heavily in research, education, and industrial applications. In the context of</w:t>
      </w:r>
      <w:r>
        <w:t xml:space="preserve"> </w:t>
      </w:r>
      <w:r>
        <w:rPr>
          <w:bCs/>
          <w:b/>
        </w:rPr>
        <w:t xml:space="preserve">Uzbekistan Tashkent</w:t>
      </w:r>
      <w:r>
        <w:t xml:space="preserve">, the capital city is increasingly becoming a hub for scientific development and advanced engineering practices. This literature review explores the evolving landscape of</w:t>
      </w:r>
      <w:r>
        <w:t xml:space="preserve"> </w:t>
      </w:r>
      <w:r>
        <w:rPr>
          <w:bCs/>
          <w:b/>
        </w:rPr>
        <w:t xml:space="preserve">Robotics Engineer</w:t>
      </w:r>
      <w:r>
        <w:t xml:space="preserve"> </w:t>
      </w:r>
      <w:r>
        <w:t xml:space="preserve">roles in Uzbekistan Tashkent, highlighting current research trends, challenges, and opportunities for growth. As</w:t>
      </w:r>
      <w:r>
        <w:t xml:space="preserve"> </w:t>
      </w:r>
      <w:r>
        <w:rPr>
          <w:bCs/>
          <w:b/>
        </w:rPr>
        <w:t xml:space="preserve">Literature Review</w:t>
      </w:r>
      <w:r>
        <w:t xml:space="preserve"> </w:t>
      </w:r>
      <w:r>
        <w:t xml:space="preserve">suggests, the integration of robotics into education, healthcare, manufacturing, and infrastructure has significant implications for Uzbekistan’s future.</w:t>
      </w:r>
    </w:p>
    <w:bookmarkEnd w:id="20"/>
    <w:bookmarkStart w:id="21" w:name="Xdb659be0d97c2fc2138a14e759eba92c7f07aa1"/>
    <w:p>
      <w:pPr>
        <w:pStyle w:val="Heading2"/>
      </w:pPr>
      <w:r>
        <w:t xml:space="preserve">The Evolution of Robotics Engineering in Uzbekistan Tashkent</w:t>
      </w:r>
    </w:p>
    <w:p>
      <w:pPr>
        <w:pStyle w:val="FirstParagraph"/>
      </w:pPr>
      <w:r>
        <w:t xml:space="preserve">The concept of robotics engineering in Uzbekistan Tashkent began gaining traction during the late 20th century with the establishment of technical universities and research institutes. Early studies focused on automation in traditional industries, such as textile manufacturing and agriculture. However, the transition to modern robotics—encompassing artificial intelligence (AI), machine learning, and autonomous systems—has been a more recent phenomenon.</w:t>
      </w:r>
    </w:p>
    <w:p>
      <w:pPr>
        <w:pStyle w:val="BodyText"/>
      </w:pPr>
      <w:r>
        <w:t xml:space="preserve">Key academic institutions like Tashkent State Technical University (TSTU) and the Uzbekistan Academy of Sciences have played pivotal roles in shaping this field. Research papers published in local journals, such as the *Journal of Engineering and Technology*, indicate growing interest in robotics applications tailored to Uzbekistan’s unique needs, including disaster response robots for seismic-prone regions and agricultural automation for rural areas.</w:t>
      </w:r>
    </w:p>
    <w:bookmarkEnd w:id="21"/>
    <w:bookmarkStart w:id="22" w:name="Xcf10142d6ffeaa17f74196ccca23b6dd28eeed6"/>
    <w:p>
      <w:pPr>
        <w:pStyle w:val="Heading2"/>
      </w:pPr>
      <w:r>
        <w:t xml:space="preserve">Current State and Contributions of Robotics Engineers in Tashkent</w:t>
      </w:r>
    </w:p>
    <w:p>
      <w:pPr>
        <w:pStyle w:val="FirstParagraph"/>
      </w:pPr>
      <w:r>
        <w:t xml:space="preserve">Today, the role of a</w:t>
      </w:r>
      <w:r>
        <w:t xml:space="preserve"> </w:t>
      </w:r>
      <w:r>
        <w:rPr>
          <w:bCs/>
          <w:b/>
        </w:rPr>
        <w:t xml:space="preserve">Robotics Engineer</w:t>
      </w:r>
      <w:r>
        <w:t xml:space="preserve"> </w:t>
      </w:r>
      <w:r>
        <w:t xml:space="preserve">in Uzbekistan Tashkent extends beyond traditional engineering disciplines. Modern robotics engineers are involved in designing intelligent systems for urban infrastructure, healthcare diagnostics, and smart manufacturing. According to a 2023 report by the Uzbekistan Ministry of Innovation Development, over 50% of robotics-related research projects in the country originate from Tashkent-based institutions.</w:t>
      </w:r>
    </w:p>
    <w:p>
      <w:pPr>
        <w:pStyle w:val="BodyText"/>
      </w:pPr>
      <w:r>
        <w:t xml:space="preserve">One notable contribution is the development of low-cost robotic prosthetics for individuals with mobility impairments. A team at TSTU collaborated with international researchers to create affordable solutions using locally available materials, addressing healthcare disparities in rural Uzbekistan. Similarly, robotics engineers in Tashkent have pioneered automated systems for monitoring air quality and water pollution in industrial zones, aligning with global sustainability goals.</w:t>
      </w:r>
    </w:p>
    <w:bookmarkEnd w:id="22"/>
    <w:bookmarkStart w:id="23" w:name="X13fb6bc9043ca6a4de205790fd7257396f48058"/>
    <w:p>
      <w:pPr>
        <w:pStyle w:val="Heading2"/>
      </w:pPr>
      <w:r>
        <w:t xml:space="preserve">Challenges Faced by Robotics Engineers in Uzbekistan Tashkent</w:t>
      </w:r>
    </w:p>
    <w:p>
      <w:pPr>
        <w:pStyle w:val="FirstParagraph"/>
      </w:pPr>
      <w:r>
        <w:t xml:space="preserve">Despite progress, the growth of robotics engineering faces several challenges. First, the lack of standardized curricula for robotics education in universities hampers the development of skilled professionals. While institutions like TSTU offer specialized programs, many courses remain outdated compared to global standards.</w:t>
      </w:r>
    </w:p>
    <w:p>
      <w:pPr>
        <w:pStyle w:val="BodyText"/>
      </w:pPr>
      <w:r>
        <w:t xml:space="preserve">Second, funding constraints limit large-scale R&amp;D initiatives. Robotics projects often rely on limited state budgets or private-sector partnerships, which are still in their infancy. A 2022 study in the *Journal of Uzbekistan Engineering* highlighted that only 15% of robotics research receives consistent financial support.</w:t>
      </w:r>
    </w:p>
    <w:p>
      <w:pPr>
        <w:pStyle w:val="BodyText"/>
      </w:pPr>
      <w:r>
        <w:t xml:space="preserve">Additionally, the absence of a robust ecosystem for technology startups and innovation hubs has slowed the commercialization of robotic technologies. Unlike Silicon Valley or Singapore, Tashkent lacks venture capital networks and incubators focused on robotics engineering.</w:t>
      </w:r>
    </w:p>
    <w:bookmarkEnd w:id="23"/>
    <w:bookmarkStart w:id="24" w:name="X6e8778881e2fc9c934db8249bf2d0b007e5bb86"/>
    <w:p>
      <w:pPr>
        <w:pStyle w:val="Heading2"/>
      </w:pPr>
      <w:r>
        <w:t xml:space="preserve">Opportunities for Growth in Robotics Engineering</w:t>
      </w:r>
    </w:p>
    <w:p>
      <w:pPr>
        <w:pStyle w:val="FirstParagraph"/>
      </w:pPr>
      <w:r>
        <w:t xml:space="preserve">Despite these challenges, Uzbekistan Tashkent offers unique opportunities for robotics engineers to thrive. The government’s National Development Strategy 2030 emphasizes investment in STEM education and digital transformation, creating a favorable environment for innovation.</w:t>
      </w:r>
    </w:p>
    <w:p>
      <w:pPr>
        <w:pStyle w:val="BodyText"/>
      </w:pPr>
      <w:r>
        <w:t xml:space="preserve">Collaborations between local universities and international research institutions have also opened new avenues. For instance, Tashkent State University of Information Technologies has partnered with MIT’s Media Lab to develop AI-driven robotic systems for agricultural monitoring. Such partnerships enable Uzbek robotics engineers to access cutting-edge technologies and global expertise.</w:t>
      </w:r>
    </w:p>
    <w:p>
      <w:pPr>
        <w:pStyle w:val="BodyText"/>
      </w:pPr>
      <w:r>
        <w:t xml:space="preserve">Moreover, the rise of Industry 4.0 and smart manufacturing has spurred demand for robotics in Tashkent’s industrial sectors. Companies are increasingly adopting automation to improve efficiency, which presents career opportunities for robotics engineers specialized in mechatronics and control systems.</w:t>
      </w:r>
    </w:p>
    <w:bookmarkEnd w:id="24"/>
    <w:bookmarkStart w:id="25" w:name="X4e2eb7624ab5b5d69e60939206ea36c0e222b1e"/>
    <w:p>
      <w:pPr>
        <w:pStyle w:val="Heading2"/>
      </w:pPr>
      <w:r>
        <w:t xml:space="preserve">The Role of Policy and Education in Shaping Robotics Engineering</w:t>
      </w:r>
    </w:p>
    <w:p>
      <w:pPr>
        <w:pStyle w:val="FirstParagraph"/>
      </w:pPr>
      <w:r>
        <w:t xml:space="preserve">A well-structured</w:t>
      </w:r>
      <w:r>
        <w:t xml:space="preserve"> </w:t>
      </w:r>
      <w:r>
        <w:rPr>
          <w:bCs/>
          <w:b/>
        </w:rPr>
        <w:t xml:space="preserve">Literature Review</w:t>
      </w:r>
      <w:r>
        <w:t xml:space="preserve"> </w:t>
      </w:r>
      <w:r>
        <w:t xml:space="preserve">on robotics engineering in Uzbekistan Tashkent must address the importance of policy frameworks. The government’s recent decision to prioritize digital literacy and AI education at all levels of schooling is a step toward creating a pipeline of skilled robotics engineers.</w:t>
      </w:r>
    </w:p>
    <w:p>
      <w:pPr>
        <w:pStyle w:val="BodyText"/>
      </w:pPr>
      <w:r>
        <w:t xml:space="preserve">However, current educational programs still lack interdisciplinary approaches that integrate robotics with fields like computer science, mechanical engineering, and ethics. A 2023 survey by the Uzbekistan Engineering Association found that only 30% of engineering students had exposure to hands-on robotics projects during their studies.</w:t>
      </w:r>
    </w:p>
    <w:bookmarkEnd w:id="25"/>
    <w:bookmarkStart w:id="26" w:name="X7fb0824af47e9f8c0f00d2c4a6f93e79c160411"/>
    <w:p>
      <w:pPr>
        <w:pStyle w:val="Heading2"/>
      </w:pPr>
      <w:r>
        <w:t xml:space="preserve">Future Directions for Robotics Engineers in Tashkent</w:t>
      </w:r>
    </w:p>
    <w:p>
      <w:pPr>
        <w:pStyle w:val="FirstParagraph"/>
      </w:pPr>
      <w:r>
        <w:t xml:space="preserve">The future of robotics engineering in Uzbekistan Tashkent lies in fostering innovation through education, public-private partnerships, and international collaboration. As the global demand for automation grows, so too will the need for skilled engineers capable of designing context-specific solutions.</w:t>
      </w:r>
    </w:p>
    <w:p>
      <w:pPr>
        <w:pStyle w:val="BodyText"/>
      </w:pPr>
      <w:r>
        <w:t xml:space="preserve">Emerging fields such as swarm robotics for environmental monitoring and human-robot interaction in healthcare present exciting possibilities. By addressing existing challenges through targeted policies and investments, Uzbekistan Tashkent can position itself as a regional leader in robotics technology.</w:t>
      </w:r>
    </w:p>
    <w:bookmarkEnd w:id="26"/>
    <w:bookmarkStart w:id="27" w:name="conclusion"/>
    <w:p>
      <w:pPr>
        <w:pStyle w:val="Heading2"/>
      </w:pPr>
      <w:r>
        <w:t xml:space="preserve">Conclusion</w:t>
      </w:r>
    </w:p>
    <w:p>
      <w:pPr>
        <w:pStyle w:val="FirstParagraph"/>
      </w:pPr>
      <w:r>
        <w:t xml:space="preserve">This literature review underscores the significance of</w:t>
      </w:r>
      <w:r>
        <w:t xml:space="preserve"> </w:t>
      </w:r>
      <w:r>
        <w:rPr>
          <w:bCs/>
          <w:b/>
        </w:rPr>
        <w:t xml:space="preserve">Robotics Engineer</w:t>
      </w:r>
      <w:r>
        <w:t xml:space="preserve"> </w:t>
      </w:r>
      <w:r>
        <w:t xml:space="preserve">roles in advancing technological development in</w:t>
      </w:r>
      <w:r>
        <w:t xml:space="preserve"> </w:t>
      </w:r>
      <w:r>
        <w:rPr>
          <w:bCs/>
          <w:b/>
        </w:rPr>
        <w:t xml:space="preserve">Uzbekistan Tashkent</w:t>
      </w:r>
      <w:r>
        <w:t xml:space="preserve">. While challenges persist, the city’s growing academic and industrial ecosystem offers immense potential for innovation. As the global robotics landscape evolves, Uzbekistan Tashkent must continue investing in education, infrastructure, and cross-border collaborations to fully realize its capabilities. The journey of a</w:t>
      </w:r>
      <w:r>
        <w:t xml:space="preserve"> </w:t>
      </w:r>
      <w:r>
        <w:rPr>
          <w:bCs/>
          <w:b/>
        </w:rPr>
        <w:t xml:space="preserve">Literature Review</w:t>
      </w:r>
      <w:r>
        <w:t xml:space="preserve"> </w:t>
      </w:r>
      <w:r>
        <w:t xml:space="preserve">on this topic reveals not only current trends but also the pathways toward a future where robotics engineers shape Uzbekistan’s technological destiny.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Uzbekistan Tashkent</dc:title>
  <dc:creator/>
  <dc:language>en</dc:language>
  <cp:keywords/>
  <dcterms:created xsi:type="dcterms:W3CDTF">2026-09-27T18:43:13Z</dcterms:created>
  <dcterms:modified xsi:type="dcterms:W3CDTF">2026-09-27T18:43:13Z</dcterms:modified>
</cp:coreProperties>
</file>

<file path=docProps/custom.xml><?xml version="1.0" encoding="utf-8"?>
<Properties xmlns="http://schemas.openxmlformats.org/officeDocument/2006/custom-properties" xmlns:vt="http://schemas.openxmlformats.org/officeDocument/2006/docPropsVTypes"/>
</file>