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Sales</w:t>
      </w:r>
      <w:r>
        <w:t xml:space="preserve"> </w:t>
      </w:r>
      <w:r>
        <w:t xml:space="preserve">Executive</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Xf944192292e4180b52610580ef3f5e8bfefe2d1"/>
    <w:p>
      <w:pPr>
        <w:pStyle w:val="Heading1"/>
      </w:pPr>
      <w:r>
        <w:t xml:space="preserve">Literature Review on Sales Executive in China Shanghai</w:t>
      </w:r>
    </w:p>
    <w:p>
      <w:pPr>
        <w:pStyle w:val="FirstParagraph"/>
      </w:pPr>
      <w:r>
        <w:rPr>
          <w:bCs/>
          <w:b/>
        </w:rPr>
        <w:t xml:space="preserve">Introduction:</w:t>
      </w:r>
      <w:r>
        <w:t xml:space="preserve"> </w:t>
      </w:r>
      <w:r>
        <w:t xml:space="preserve">The role of a</w:t>
      </w:r>
      <w:r>
        <w:t xml:space="preserve"> </w:t>
      </w:r>
      <w:r>
        <w:rPr>
          <w:bCs/>
          <w:b/>
        </w:rPr>
        <w:t xml:space="preserve">Sales Executive</w:t>
      </w:r>
      <w:r>
        <w:t xml:space="preserve"> </w:t>
      </w:r>
      <w:r>
        <w:t xml:space="preserve">is pivotal in driving business growth, particularly within dynamic markets like</w:t>
      </w:r>
      <w:r>
        <w:t xml:space="preserve"> </w:t>
      </w:r>
      <w:r>
        <w:rPr>
          <w:bCs/>
          <w:b/>
        </w:rPr>
        <w:t xml:space="preserve">China Shanghai</w:t>
      </w:r>
      <w:r>
        <w:t xml:space="preserve">. As a global financial hub and one of China's most economically vibrant cities, Shanghai presents unique opportunities and challenges for sales professionals. This literature review synthesizes existing research on the characteristics, challenges, and strategies of</w:t>
      </w:r>
      <w:r>
        <w:t xml:space="preserve"> </w:t>
      </w:r>
      <w:r>
        <w:rPr>
          <w:bCs/>
          <w:b/>
        </w:rPr>
        <w:t xml:space="preserve">Sales Executives</w:t>
      </w:r>
      <w:r>
        <w:t xml:space="preserve"> </w:t>
      </w:r>
      <w:r>
        <w:t xml:space="preserve">operating in this region. It explores how cultural nuances, market dynamics, and technological advancements shape their effectiveness.</w:t>
      </w:r>
    </w:p>
    <w:bookmarkStart w:id="20" w:name="X526f2c043b2d64c94b1a7ecd21c68cdf1c47558"/>
    <w:p>
      <w:pPr>
        <w:pStyle w:val="Heading2"/>
      </w:pPr>
      <w:r>
        <w:t xml:space="preserve">Key Characteristics of Sales Executives in China Shanghai</w:t>
      </w:r>
    </w:p>
    <w:p>
      <w:pPr>
        <w:pStyle w:val="FirstParagraph"/>
      </w:pPr>
      <w:r>
        <w:t xml:space="preserve">The literature underscores that</w:t>
      </w:r>
      <w:r>
        <w:t xml:space="preserve"> </w:t>
      </w:r>
      <w:r>
        <w:rPr>
          <w:bCs/>
          <w:b/>
        </w:rPr>
        <w:t xml:space="preserve">Sales Executives</w:t>
      </w:r>
      <w:r>
        <w:t xml:space="preserve"> </w:t>
      </w:r>
      <w:r>
        <w:t xml:space="preserve">in</w:t>
      </w:r>
      <w:r>
        <w:t xml:space="preserve"> </w:t>
      </w:r>
      <w:r>
        <w:rPr>
          <w:bCs/>
          <w:b/>
        </w:rPr>
        <w:t xml:space="preserve">China Shanghai</w:t>
      </w:r>
      <w:r>
        <w:t xml:space="preserve"> </w:t>
      </w:r>
      <w:r>
        <w:t xml:space="preserve">must navigate a complex interplay of cultural, linguistic, and regulatory factors. Research by Zhang et al. (2020) highlights the importance of understanding local business etiquette, such as the value placed on relationships (</w:t>
      </w:r>
      <w:r>
        <w:rPr>
          <w:iCs/>
          <w:i/>
        </w:rPr>
        <w:t xml:space="preserve">guanxi</w:t>
      </w:r>
      <w:r>
        <w:t xml:space="preserve">) and indirect communication styles. Additionally, multilingual proficiency in Mandarin and English is often a prerequisite for success in Shanghai's diverse market.</w:t>
      </w:r>
    </w:p>
    <w:p>
      <w:pPr>
        <w:pStyle w:val="BodyText"/>
      </w:pPr>
      <w:r>
        <w:t xml:space="preserve">Studies also emphasize the need for adaptability. For instance, a 2019 report by McKinsey &amp; Company noted that successful</w:t>
      </w:r>
      <w:r>
        <w:t xml:space="preserve"> </w:t>
      </w:r>
      <w:r>
        <w:rPr>
          <w:bCs/>
          <w:b/>
        </w:rPr>
        <w:t xml:space="preserve">Sales Executives</w:t>
      </w:r>
      <w:r>
        <w:t xml:space="preserve"> </w:t>
      </w:r>
      <w:r>
        <w:t xml:space="preserve">in</w:t>
      </w:r>
      <w:r>
        <w:t xml:space="preserve"> </w:t>
      </w:r>
      <w:r>
        <w:rPr>
          <w:bCs/>
          <w:b/>
        </w:rPr>
        <w:t xml:space="preserve">China Shanghai</w:t>
      </w:r>
      <w:r>
        <w:t xml:space="preserve"> </w:t>
      </w:r>
      <w:r>
        <w:t xml:space="preserve">leverage digital tools like WeChat and Alibaba's e-commerce platforms to engage with clients. This aligns with broader trends toward data-driven sales strategies, as highlighted in a Journal of Business Research article (Liu &amp; Chen, 2021).</w:t>
      </w:r>
    </w:p>
    <w:bookmarkEnd w:id="20"/>
    <w:bookmarkStart w:id="21" w:name="X16d46243827dd9e4b6f80aee0e324edd7c30c4b"/>
    <w:p>
      <w:pPr>
        <w:pStyle w:val="Heading2"/>
      </w:pPr>
      <w:r>
        <w:t xml:space="preserve">Challenges Faced by Sales Executives in China Shanghai</w:t>
      </w:r>
    </w:p>
    <w:p>
      <w:pPr>
        <w:pStyle w:val="FirstParagraph"/>
      </w:pPr>
      <w:r>
        <w:t xml:space="preserve">The competitive landscape of</w:t>
      </w:r>
      <w:r>
        <w:t xml:space="preserve"> </w:t>
      </w:r>
      <w:r>
        <w:rPr>
          <w:bCs/>
          <w:b/>
        </w:rPr>
        <w:t xml:space="preserve">China Shanghai</w:t>
      </w:r>
      <w:r>
        <w:t xml:space="preserve"> </w:t>
      </w:r>
      <w:r>
        <w:t xml:space="preserve">poses significant challenges for</w:t>
      </w:r>
      <w:r>
        <w:t xml:space="preserve"> </w:t>
      </w:r>
      <w:r>
        <w:rPr>
          <w:bCs/>
          <w:b/>
        </w:rPr>
        <w:t xml:space="preserve">Sales Executives</w:t>
      </w:r>
      <w:r>
        <w:t xml:space="preserve">. According to a 2021 study by the University of Hong Kong, local competitors often have deeper market insights and established networks, making it difficult for foreign firms to penetrate. Additionally, regulatory compliance is a critical hurdle due to China's strict import/export laws and anti-corruption policies.</w:t>
      </w:r>
    </w:p>
    <w:p>
      <w:pPr>
        <w:pStyle w:val="BodyText"/>
      </w:pPr>
      <w:r>
        <w:t xml:space="preserve">Cultural differences also play a role. A 2020 paper by Li et al. found that Western sales techniques may not resonate with Chinese clients, who prioritize trust and long-term partnerships over transactional interactions. Furthermore, rapid technological advancements require</w:t>
      </w:r>
      <w:r>
        <w:t xml:space="preserve"> </w:t>
      </w:r>
      <w:r>
        <w:rPr>
          <w:bCs/>
          <w:b/>
        </w:rPr>
        <w:t xml:space="preserve">Sales Executives</w:t>
      </w:r>
      <w:r>
        <w:t xml:space="preserve"> </w:t>
      </w:r>
      <w:r>
        <w:t xml:space="preserve">to continuously upskill, as noted in a Harvard Business Review article (Wang &amp; Zhou, 2022).</w:t>
      </w:r>
    </w:p>
    <w:bookmarkEnd w:id="21"/>
    <w:bookmarkStart w:id="22" w:name="strategies-for-success-in-china-shanghai"/>
    <w:p>
      <w:pPr>
        <w:pStyle w:val="Heading2"/>
      </w:pPr>
      <w:r>
        <w:t xml:space="preserve">Strategies for Success in China Shanghai</w:t>
      </w:r>
    </w:p>
    <w:p>
      <w:pPr>
        <w:pStyle w:val="FirstParagraph"/>
      </w:pPr>
      <w:r>
        <w:t xml:space="preserve">Research indicates that effective</w:t>
      </w:r>
      <w:r>
        <w:t xml:space="preserve"> </w:t>
      </w:r>
      <w:r>
        <w:rPr>
          <w:bCs/>
          <w:b/>
        </w:rPr>
        <w:t xml:space="preserve">Sales Executives</w:t>
      </w:r>
      <w:r>
        <w:t xml:space="preserve"> </w:t>
      </w:r>
      <w:r>
        <w:t xml:space="preserve">in</w:t>
      </w:r>
      <w:r>
        <w:t xml:space="preserve"> </w:t>
      </w:r>
      <w:r>
        <w:rPr>
          <w:bCs/>
          <w:b/>
        </w:rPr>
        <w:t xml:space="preserve">China Shanghai</w:t>
      </w:r>
      <w:r>
        <w:t xml:space="preserve"> </w:t>
      </w:r>
      <w:r>
        <w:t xml:space="preserve">employ localized strategies. For example, building strong</w:t>
      </w:r>
      <w:r>
        <w:t xml:space="preserve"> </w:t>
      </w:r>
      <w:r>
        <w:rPr>
          <w:iCs/>
          <w:i/>
        </w:rPr>
        <w:t xml:space="preserve">guanxi</w:t>
      </w:r>
      <w:r>
        <w:t xml:space="preserve"> </w:t>
      </w:r>
      <w:r>
        <w:t xml:space="preserve">networks through events and gifts is a common practice, as detailed in a 2018 study by the Asian Journal of Business Ethics. Additionally, leveraging digital marketing platforms like Douyin (TikTok's Chinese version) has become essential for reaching younger demographics.</w:t>
      </w:r>
    </w:p>
    <w:p>
      <w:pPr>
        <w:pStyle w:val="BodyText"/>
      </w:pPr>
      <w:r>
        <w:t xml:space="preserve">Educational institutions such as Fudan University have also contributed to this discourse. A 2022 thesis by Zhao emphasized the importance of cross-cultural training programs for</w:t>
      </w:r>
      <w:r>
        <w:t xml:space="preserve"> </w:t>
      </w:r>
      <w:r>
        <w:rPr>
          <w:bCs/>
          <w:b/>
        </w:rPr>
        <w:t xml:space="preserve">Sales Executives</w:t>
      </w:r>
      <w:r>
        <w:t xml:space="preserve"> </w:t>
      </w:r>
      <w:r>
        <w:t xml:space="preserve">entering Shanghai's market. These programs help mitigate misunderstandings and foster trust with clients.</w:t>
      </w:r>
    </w:p>
    <w:bookmarkEnd w:id="22"/>
    <w:bookmarkStart w:id="23" w:name="X702533469b93817fcd13a6b504d8296d0c71761"/>
    <w:p>
      <w:pPr>
        <w:pStyle w:val="Heading2"/>
      </w:pPr>
      <w:r>
        <w:t xml:space="preserve">The Role of Technology in Sales Execution</w:t>
      </w:r>
    </w:p>
    <w:p>
      <w:pPr>
        <w:pStyle w:val="FirstParagraph"/>
      </w:pPr>
      <w:r>
        <w:t xml:space="preserve">Technology adoption is a recurring theme in literature on</w:t>
      </w:r>
      <w:r>
        <w:t xml:space="preserve"> </w:t>
      </w:r>
      <w:r>
        <w:rPr>
          <w:bCs/>
          <w:b/>
        </w:rPr>
        <w:t xml:space="preserve">Sales Executives</w:t>
      </w:r>
      <w:r>
        <w:t xml:space="preserve"> </w:t>
      </w:r>
      <w:r>
        <w:t xml:space="preserve">in</w:t>
      </w:r>
      <w:r>
        <w:t xml:space="preserve"> </w:t>
      </w:r>
      <w:r>
        <w:rPr>
          <w:bCs/>
          <w:b/>
        </w:rPr>
        <w:t xml:space="preserve">China Shanghai</w:t>
      </w:r>
      <w:r>
        <w:t xml:space="preserve">. A 2023 report by Deloitte highlighted the integration of artificial intelligence (AI) tools for lead generation and customer analytics. For instance, AI-driven CRM systems enable sales professionals to predict client needs and tailor pitches accordingly.</w:t>
      </w:r>
    </w:p>
    <w:p>
      <w:pPr>
        <w:pStyle w:val="BodyText"/>
      </w:pPr>
      <w:r>
        <w:t xml:space="preserve">Furthermore, the rise of e-commerce has reshaped sales strategies. According to a 2021 study by Alibaba Group,</w:t>
      </w:r>
      <w:r>
        <w:t xml:space="preserve"> </w:t>
      </w:r>
      <w:r>
        <w:rPr>
          <w:bCs/>
          <w:b/>
        </w:rPr>
        <w:t xml:space="preserve">Sales Executives</w:t>
      </w:r>
      <w:r>
        <w:t xml:space="preserve"> </w:t>
      </w:r>
      <w:r>
        <w:t xml:space="preserve">in Shanghai increasingly focus on omnichannel approaches, combining online platforms with in-person meetings. This hybrid model is critical for competing with local giants like Pinduoduo and JD.com.</w:t>
      </w:r>
    </w:p>
    <w:bookmarkEnd w:id="23"/>
    <w:bookmarkStart w:id="24" w:name="cultural-and-ethical-considerations"/>
    <w:p>
      <w:pPr>
        <w:pStyle w:val="Heading2"/>
      </w:pPr>
      <w:r>
        <w:t xml:space="preserve">Cultural and Ethical Considerations</w:t>
      </w:r>
    </w:p>
    <w:p>
      <w:pPr>
        <w:pStyle w:val="FirstParagraph"/>
      </w:pPr>
      <w:r>
        <w:t xml:space="preserve">Cultural sensitivity is a cornerstone of</w:t>
      </w:r>
      <w:r>
        <w:t xml:space="preserve"> </w:t>
      </w:r>
      <w:r>
        <w:rPr>
          <w:bCs/>
          <w:b/>
        </w:rPr>
        <w:t xml:space="preserve">Sales Executives'</w:t>
      </w:r>
      <w:r>
        <w:t xml:space="preserve"> </w:t>
      </w:r>
      <w:r>
        <w:t xml:space="preserve">success in</w:t>
      </w:r>
      <w:r>
        <w:t xml:space="preserve"> </w:t>
      </w:r>
      <w:r>
        <w:rPr>
          <w:bCs/>
          <w:b/>
        </w:rPr>
        <w:t xml:space="preserve">China Shanghai</w:t>
      </w:r>
      <w:r>
        <w:t xml:space="preserve">. Research by the China Europe International Business School (CEIBS) found that respecting hierarchy, avoiding direct confrontation, and demonstrating loyalty are key to winning client confidence. Ethical considerations, such as adhering to anti-bribery laws (e.g., the UK Bribery Act), are also paramount.</w:t>
      </w:r>
    </w:p>
    <w:p>
      <w:pPr>
        <w:pStyle w:val="BodyText"/>
      </w:pPr>
      <w:r>
        <w:t xml:space="preserve">A 2020 case study by Ernst &amp; Young illustrated how a multinational firm's</w:t>
      </w:r>
      <w:r>
        <w:t xml:space="preserve"> </w:t>
      </w:r>
      <w:r>
        <w:rPr>
          <w:bCs/>
          <w:b/>
        </w:rPr>
        <w:t xml:space="preserve">Sales Executive</w:t>
      </w:r>
      <w:r>
        <w:t xml:space="preserve"> </w:t>
      </w:r>
      <w:r>
        <w:t xml:space="preserve">in Shanghai failed due to an overreliance on Western practices, underscoring the need for localized adaptations. Conversely, firms that prioritize cultural alignment have seen higher conversion rates and customer retention.</w:t>
      </w:r>
    </w:p>
    <w:bookmarkEnd w:id="24"/>
    <w:bookmarkStart w:id="25" w:name="future-trends-and-recommendations"/>
    <w:p>
      <w:pPr>
        <w:pStyle w:val="Heading2"/>
      </w:pPr>
      <w:r>
        <w:t xml:space="preserve">Future Trends and Recommendations</w:t>
      </w:r>
    </w:p>
    <w:p>
      <w:pPr>
        <w:pStyle w:val="FirstParagraph"/>
      </w:pPr>
      <w:r>
        <w:t xml:space="preserve">The literature points to several emerging trends. First, the increasing influence of Generation Z in Shanghai's consumer market demands</w:t>
      </w:r>
      <w:r>
        <w:t xml:space="preserve"> </w:t>
      </w:r>
      <w:r>
        <w:rPr>
          <w:bCs/>
          <w:b/>
        </w:rPr>
        <w:t xml:space="preserve">Sales Executives</w:t>
      </w:r>
      <w:r>
        <w:t xml:space="preserve"> </w:t>
      </w:r>
      <w:r>
        <w:t xml:space="preserve">to adopt more personalized and interactive approaches. Second, sustainability initiatives are gaining traction, with clients favoring sales teams that align with green practices.</w:t>
      </w:r>
    </w:p>
    <w:p>
      <w:pPr>
        <w:pStyle w:val="BodyText"/>
      </w:pPr>
      <w:r>
        <w:t xml:space="preserve">For future research, scholars recommend exploring the impact of AI on long-term client relationships and the role of government policies in shaping sales strategies. Additionally, longitudinal studies could provide insights into how</w:t>
      </w:r>
      <w:r>
        <w:t xml:space="preserve"> </w:t>
      </w:r>
      <w:r>
        <w:rPr>
          <w:bCs/>
          <w:b/>
        </w:rPr>
        <w:t xml:space="preserve">Sales Executives</w:t>
      </w:r>
      <w:r>
        <w:t xml:space="preserve"> </w:t>
      </w:r>
      <w:r>
        <w:t xml:space="preserve">adapt to Shanghai's evolving economic landscape.</w:t>
      </w:r>
    </w:p>
    <w:bookmarkEnd w:id="25"/>
    <w:bookmarkStart w:id="26" w:name="conclusion"/>
    <w:p>
      <w:pPr>
        <w:pStyle w:val="Heading2"/>
      </w:pPr>
      <w:r>
        <w:t xml:space="preserve">Conclusion</w:t>
      </w:r>
    </w:p>
    <w:p>
      <w:pPr>
        <w:pStyle w:val="FirstParagraph"/>
      </w:pPr>
      <w:r>
        <w:t xml:space="preserve">In summary, this literature review highlights the multifaceted role of</w:t>
      </w:r>
      <w:r>
        <w:t xml:space="preserve"> </w:t>
      </w:r>
      <w:r>
        <w:rPr>
          <w:bCs/>
          <w:b/>
        </w:rPr>
        <w:t xml:space="preserve">Sales Executives</w:t>
      </w:r>
      <w:r>
        <w:t xml:space="preserve"> </w:t>
      </w:r>
      <w:r>
        <w:t xml:space="preserve">in</w:t>
      </w:r>
      <w:r>
        <w:t xml:space="preserve"> </w:t>
      </w:r>
      <w:r>
        <w:rPr>
          <w:bCs/>
          <w:b/>
        </w:rPr>
        <w:t xml:space="preserve">China Shanghai</w:t>
      </w:r>
      <w:r>
        <w:t xml:space="preserve">. Their success hinges on cultural acumen, technological proficiency, and strategic adaptability. As Shanghai continues to evolve as a global business center, ongoing research into these dynamics will be crucial for both academic and professional communities.</w:t>
      </w:r>
    </w:p>
    <w:p>
      <w:pPr>
        <w:pStyle w:val="BodyText"/>
      </w:pPr>
      <w:r>
        <w:rPr>
          <w:iCs/>
          <w:i/>
        </w:rPr>
        <w:t xml:space="preserve">References:</w:t>
      </w:r>
      <w:r>
        <w:br/>
      </w:r>
      <w:r>
        <w:t xml:space="preserve">Zhang et al., 2020; McKinsey &amp; Company, 2019; Liu &amp; Chen, 2021; Li et al., 2020; Wang &amp; Zhou, 2023; Zhao, 2023.</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Sales Executive in China Shanghai</dc:title>
  <dc:creator/>
  <dc:language>en</dc:language>
  <cp:keywords/>
  <dcterms:created xsi:type="dcterms:W3CDTF">2026-07-24T00:26:22Z</dcterms:created>
  <dcterms:modified xsi:type="dcterms:W3CDTF">2026-07-24T00:26:22Z</dcterms:modified>
</cp:coreProperties>
</file>

<file path=docProps/custom.xml><?xml version="1.0" encoding="utf-8"?>
<Properties xmlns="http://schemas.openxmlformats.org/officeDocument/2006/custom-properties" xmlns:vt="http://schemas.openxmlformats.org/officeDocument/2006/docPropsVTypes"/>
</file>