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80d8761dfa054ab3e2fa1b42a8aaa673e5fb089"/>
    <w:p>
      <w:pPr>
        <w:pStyle w:val="Heading1"/>
      </w:pPr>
      <w:r>
        <w:t xml:space="preserve">Literature Review: The Role and Challenges of Sales Executives in Germany, Berlin</w:t>
      </w:r>
    </w:p>
    <w:bookmarkStart w:id="20" w:name="introduction"/>
    <w:p>
      <w:pPr>
        <w:pStyle w:val="Heading2"/>
      </w:pPr>
      <w:r>
        <w:t xml:space="preserve">Introduction</w:t>
      </w:r>
    </w:p>
    <w:p>
      <w:pPr>
        <w:pStyle w:val="FirstParagraph"/>
      </w:pPr>
      <w:r>
        <w:t xml:space="preserve">A Literature Review on the topic of "Sales Executive" within the context of "Germany Berlin" is essential for understanding the evolving dynamics of sales strategies in a culturally diverse and economically dynamic urban environment. This review synthesizes existing academic and industry research to explore how Sales Executives operate in Berlin, a city that serves as both a regional hub for European commerce and a melting pot of international business practices. The interplay between cultural norms, digital transformation, and economic policies in "Germany Berlin" significantly shapes the role of Sales Executives, making this subject area critical for contemporary business studies.</w:t>
      </w:r>
    </w:p>
    <w:bookmarkEnd w:id="20"/>
    <w:bookmarkStart w:id="22" w:name="X1b5367144a7ef27d395d7038fdf7dc84fecbdda"/>
    <w:p>
      <w:pPr>
        <w:pStyle w:val="Heading2"/>
      </w:pPr>
      <w:r>
        <w:t xml:space="preserve">Theoretical Frameworks for Sales Executive Roles</w:t>
      </w:r>
    </w:p>
    <w:p>
      <w:pPr>
        <w:pStyle w:val="FirstParagraph"/>
      </w:pPr>
      <w:r>
        <w:t xml:space="preserve">Literature on sales management often emphasizes the dual role of a Sales Executive as both a negotiator and a relationship builder. According to Kotler and Keller (2016), successful sales professionals must adapt to market-specific conditions while aligning with organizational goals. In "Germany Berlin," this duality is amplified by the city's status as a leader in innovation and sustainability. Studies by Hofstede Insights (2023) highlight that German business culture values precision, punctuality, and formal communication—traits that Sales Executives must internalize to thrive in the region. These cultural dimensions are particularly relevant for international Sales Executives navigating Berlin's multicultural workforce.</w:t>
      </w:r>
    </w:p>
    <w:bookmarkStart w:id="21" w:name="X878317fc7f3bcb09b41a5e75bc50718b23c5340"/>
    <w:p>
      <w:pPr>
        <w:pStyle w:val="Heading3"/>
      </w:pPr>
      <w:r>
        <w:t xml:space="preserve">Digital Transformation and Sales Strategies</w:t>
      </w:r>
    </w:p>
    <w:p>
      <w:pPr>
        <w:pStyle w:val="FirstParagraph"/>
      </w:pPr>
      <w:r>
        <w:t xml:space="preserve">Recent literature underscores the impact of digital transformation on sales roles, especially in cities like Berlin. A 2023 report by McKinsey &amp; Company notes that "Germany Berlin" has become a testing ground for AI-driven sales tools, CRM platforms, and data analytics. Sales Executives in this region are increasingly expected to leverage technologies such as virtual meeting software (e.g., Zoom) and AI-powered lead generation systems. Research by the German Institute for Economic Research (DIW) further reveals that over 70% of Berlin-based firms now prioritize digital sales training for their teams, reflecting a shift toward tech-integrated sales strategies.</w:t>
      </w:r>
    </w:p>
    <w:bookmarkEnd w:id="21"/>
    <w:bookmarkEnd w:id="22"/>
    <w:bookmarkStart w:id="24" w:name="X637c20221b9269bbaeb84365f2b81a035c53644"/>
    <w:p>
      <w:pPr>
        <w:pStyle w:val="Heading2"/>
      </w:pPr>
      <w:r>
        <w:t xml:space="preserve">Cultural and Demographic Influences on Sales Practices</w:t>
      </w:r>
    </w:p>
    <w:p>
      <w:pPr>
        <w:pStyle w:val="FirstParagraph"/>
      </w:pPr>
      <w:r>
        <w:t xml:space="preserve">Germany Berlin's unique cultural landscape, shaped by its history as both a Western and Eastern European city, influences the expectations of Sales Executives. Literature by Geert Hofstede (2019) identifies Germany’s high power distance index and long-term orientation as key factors in business negotiations. In "Germany Berlin," this manifests in a preference for hierarchical decision-making structures and a focus on long-term partnerships over short-term gains. Additionally, Berlin's diverse population—comprising immigrants from over 180 countries—requires Sales Executives to be culturally agile, often tailoring communication styles to accommodate multilingual clients.</w:t>
      </w:r>
    </w:p>
    <w:bookmarkStart w:id="23" w:name="economic-context-and-industry-trends"/>
    <w:p>
      <w:pPr>
        <w:pStyle w:val="Heading3"/>
      </w:pPr>
      <w:r>
        <w:t xml:space="preserve">Economic Context and Industry Trends</w:t>
      </w:r>
    </w:p>
    <w:p>
      <w:pPr>
        <w:pStyle w:val="FirstParagraph"/>
      </w:pPr>
      <w:r>
        <w:t xml:space="preserve">Germany’s economy, particularly in Berlin, is characterized by a strong industrial base and a growing tech sector. According to the Federal Statistical Office of Germany (2024), Berlin's GDP growth rate exceeds the national average, driven by startups in renewable energy, fintech, and e-commerce. This economic environment creates both opportunities and challenges for Sales Executives. For instance, a 2023 study published in the</w:t>
      </w:r>
      <w:r>
        <w:t xml:space="preserve"> </w:t>
      </w:r>
      <w:r>
        <w:rPr>
          <w:iCs/>
          <w:i/>
        </w:rPr>
        <w:t xml:space="preserve">Journal of Business Research</w:t>
      </w:r>
      <w:r>
        <w:t xml:space="preserve"> </w:t>
      </w:r>
      <w:r>
        <w:t xml:space="preserve">found that Sales Executives in Berlin face higher competition due to the presence of global tech firms like Siemens and Zalando. However, the same study highlights that these executives also benefit from access to venture capital and a talent pool skilled in digital innovation.</w:t>
      </w:r>
    </w:p>
    <w:bookmarkEnd w:id="23"/>
    <w:bookmarkEnd w:id="24"/>
    <w:bookmarkStart w:id="26" w:name="Xc95156eb5166ee25a22ba95fd480f6873556d42"/>
    <w:p>
      <w:pPr>
        <w:pStyle w:val="Heading2"/>
      </w:pPr>
      <w:r>
        <w:t xml:space="preserve">Challenges Faced by Sales Executives in Germany Berlin</w:t>
      </w:r>
    </w:p>
    <w:p>
      <w:pPr>
        <w:pStyle w:val="FirstParagraph"/>
      </w:pPr>
      <w:r>
        <w:t xml:space="preserve">Literature on sales challenges in "Germany Berlin" frequently cites three main issues: regulatory compliance, labor market competition, and cultural adaptation. A 2024 report by the German Federal Ministry of Economics notes that strict data privacy laws (e.g., GDPR) require Sales Executives to adopt rigorous protocols for client information handling. Additionally, Berlin’s high cost of living and competitive labor market mean that Sales Executives must offer unique value propositions to attract top talent. Research by the Berlin Chamber of Commerce (2023) also emphasizes the need for continuous professional development, as rapid technological changes demand updated skills in areas like virtual sales techniques and cross-cultural communication.</w:t>
      </w:r>
    </w:p>
    <w:bookmarkStart w:id="25" w:name="X9526671782cc4cdd3fdb73b45fa4dc5fe0106e5"/>
    <w:p>
      <w:pPr>
        <w:pStyle w:val="Heading3"/>
      </w:pPr>
      <w:r>
        <w:t xml:space="preserve">Educational and Professional Development Requirements</w:t>
      </w:r>
    </w:p>
    <w:p>
      <w:pPr>
        <w:pStyle w:val="FirstParagraph"/>
      </w:pPr>
      <w:r>
        <w:t xml:space="preserve">Academic literature underscores the importance of formal education and certifications for Sales Executives in Germany. The Chartered Institute of Marketing (CIM) reports that 65% of Berlin-based companies prefer candidates with a bachelor’s degree in business administration or marketing. Furthermore, industry-specific certifications such as the German Sales Management Certificate (GSMC) are increasingly valued. A 2023 survey by the University of Economics and Law Berlin found that successful Sales Executives often engage in lifelong learning, attending workshops on AI ethics, digital sales tools, and sustainability practices.</w:t>
      </w:r>
    </w:p>
    <w:bookmarkEnd w:id="25"/>
    <w:bookmarkEnd w:id="26"/>
    <w:bookmarkStart w:id="27" w:name="conclusion"/>
    <w:p>
      <w:pPr>
        <w:pStyle w:val="Heading2"/>
      </w:pPr>
      <w:r>
        <w:t xml:space="preserve">Conclusion</w:t>
      </w:r>
    </w:p>
    <w:p>
      <w:pPr>
        <w:pStyle w:val="FirstParagraph"/>
      </w:pPr>
      <w:r>
        <w:t xml:space="preserve">In summary, a comprehensive Literature Review on the role of "Sales Executive" in "Germany Berlin" reveals a profession shaped by cultural specificity, technological innovation, and economic dynamism. The findings highlight the need for Sales Executives to balance traditional German business values with modern digital strategies while navigating the complexities of a diverse urban market. As Berlin continues to evolve as a global business hub, ongoing research into the practices and challenges of Sales Executives in this region will remain vital for both academic discourse and industry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Germany Berlin</dc:title>
  <dc:creator/>
  <dc:language>en</dc:language>
  <cp:keywords/>
  <dcterms:created xsi:type="dcterms:W3CDTF">2026-07-21T05:51:16Z</dcterms:created>
  <dcterms:modified xsi:type="dcterms:W3CDTF">2026-07-21T05:51:16Z</dcterms:modified>
</cp:coreProperties>
</file>

<file path=docProps/custom.xml><?xml version="1.0" encoding="utf-8"?>
<Properties xmlns="http://schemas.openxmlformats.org/officeDocument/2006/custom-properties" xmlns:vt="http://schemas.openxmlformats.org/officeDocument/2006/docPropsVTypes"/>
</file>