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w:t>
      </w:r>
    </w:p>
    <w:bookmarkStart w:id="26" w:name="X6dac29ccd02938d4affb03b297f2de4bc6b7fad"/>
    <w:p>
      <w:pPr>
        <w:pStyle w:val="Heading1"/>
      </w:pPr>
      <w:r>
        <w:t xml:space="preserve">Literature Review: The Role and Challenges of a Sales Executive in Germany, Munich</w:t>
      </w:r>
    </w:p>
    <w:p>
      <w:pPr>
        <w:pStyle w:val="FirstParagraph"/>
      </w:pPr>
      <w:r>
        <w:rPr>
          <w:bCs/>
          <w:b/>
        </w:rPr>
        <w:t xml:space="preserve">Literature Review:</w:t>
      </w:r>
      <w:r>
        <w:t xml:space="preserve"> </w:t>
      </w:r>
      <w:r>
        <w:t xml:space="preserve">This document provides a comprehensive analysis of the role, responsibilities, and challenges faced by</w:t>
      </w:r>
      <w:r>
        <w:t xml:space="preserve"> </w:t>
      </w:r>
      <w:r>
        <w:rPr>
          <w:bCs/>
          <w:b/>
        </w:rPr>
        <w:t xml:space="preserve">Sales Executives</w:t>
      </w:r>
      <w:r>
        <w:t xml:space="preserve"> </w:t>
      </w:r>
      <w:r>
        <w:t xml:space="preserve">operating in</w:t>
      </w:r>
      <w:r>
        <w:t xml:space="preserve"> </w:t>
      </w:r>
      <w:r>
        <w:rPr>
          <w:bCs/>
          <w:b/>
        </w:rPr>
        <w:t xml:space="preserve">Germany Munich</w:t>
      </w:r>
      <w:r>
        <w:t xml:space="preserve">, drawing from academic research, industry reports, and regional case studies. The review emphasizes the unique cultural, economic, and regulatory environment of Munich while highlighting how these factors shape the strategies and performance of sales professionals in this specific context.</w:t>
      </w:r>
    </w:p>
    <w:bookmarkStart w:id="20" w:name="Xb0b1060019e71872f3934dfb3756071864fafaf"/>
    <w:p>
      <w:pPr>
        <w:pStyle w:val="Heading2"/>
      </w:pPr>
      <w:r>
        <w:t xml:space="preserve">1. Introduction: Contextualizing Sales Executives in Germany Munich</w:t>
      </w:r>
    </w:p>
    <w:p>
      <w:pPr>
        <w:pStyle w:val="FirstParagraph"/>
      </w:pPr>
      <w:r>
        <w:t xml:space="preserve">The role of a</w:t>
      </w:r>
      <w:r>
        <w:t xml:space="preserve"> </w:t>
      </w:r>
      <w:r>
        <w:rPr>
          <w:bCs/>
          <w:b/>
        </w:rPr>
        <w:t xml:space="preserve">Sales Executive</w:t>
      </w:r>
      <w:r>
        <w:t xml:space="preserve"> </w:t>
      </w:r>
      <w:r>
        <w:t xml:space="preserve">is critical to the success of any business, particularly in dynamic markets like</w:t>
      </w:r>
      <w:r>
        <w:t xml:space="preserve"> </w:t>
      </w:r>
      <w:r>
        <w:rPr>
          <w:bCs/>
          <w:b/>
        </w:rPr>
        <w:t xml:space="preserve">Munich, Germany</w:t>
      </w:r>
      <w:r>
        <w:t xml:space="preserve">, which is renowned for its robust industrial base and global business networks. As one of Europe's leading economic hubs, Munich offers a unique blend of traditional German efficiency and modern innovation. This literature review explores how</w:t>
      </w:r>
      <w:r>
        <w:t xml:space="preserve"> </w:t>
      </w:r>
      <w:r>
        <w:rPr>
          <w:bCs/>
          <w:b/>
        </w:rPr>
        <w:t xml:space="preserve">Sales Executives</w:t>
      </w:r>
      <w:r>
        <w:t xml:space="preserve"> </w:t>
      </w:r>
      <w:r>
        <w:t xml:space="preserve">navigate the cultural, regulatory, and competitive landscape of Munich to achieve organizational goals.</w:t>
      </w:r>
    </w:p>
    <w:bookmarkEnd w:id="20"/>
    <w:bookmarkStart w:id="21" w:name="X4d61c3589cbe4be76972ddacb7429c9cd6a2bbe"/>
    <w:p>
      <w:pPr>
        <w:pStyle w:val="Heading2"/>
      </w:pPr>
      <w:r>
        <w:t xml:space="preserve">2. Market Dynamics in Germany: A Focus on Munich</w:t>
      </w:r>
    </w:p>
    <w:p>
      <w:pPr>
        <w:pStyle w:val="FirstParagraph"/>
      </w:pPr>
      <w:r>
        <w:t xml:space="preserve">The German economy is characterized by a strong emphasis on exports, precision engineering, and high-quality standards. According to the</w:t>
      </w:r>
      <w:r>
        <w:t xml:space="preserve"> </w:t>
      </w:r>
      <w:r>
        <w:rPr>
          <w:bCs/>
          <w:b/>
        </w:rPr>
        <w:t xml:space="preserve">Germany Federal Economic Affairs and Climate Action Ministry</w:t>
      </w:r>
      <w:r>
        <w:t xml:space="preserve">, the Bavarian region—including Munich—accounts for a significant share of national GDP, driven by sectors such as automotive manufacturing (e.g., BMW), technology (e.g., Siemens), and aerospace (e.g., Airbus). These industries create a demand for skilled</w:t>
      </w:r>
      <w:r>
        <w:t xml:space="preserve"> </w:t>
      </w:r>
      <w:r>
        <w:rPr>
          <w:bCs/>
          <w:b/>
        </w:rPr>
        <w:t xml:space="preserve">Sales Executives</w:t>
      </w:r>
      <w:r>
        <w:t xml:space="preserve"> </w:t>
      </w:r>
      <w:r>
        <w:t xml:space="preserve">who can effectively market complex products and services to both domestic and international clients.</w:t>
      </w:r>
    </w:p>
    <w:p>
      <w:pPr>
        <w:pStyle w:val="BodyText"/>
      </w:pPr>
      <w:r>
        <w:t xml:space="preserve">Literature from the</w:t>
      </w:r>
      <w:r>
        <w:t xml:space="preserve"> </w:t>
      </w:r>
      <w:r>
        <w:rPr>
          <w:bCs/>
          <w:b/>
        </w:rPr>
        <w:t xml:space="preserve">Journal of International Business Studies</w:t>
      </w:r>
      <w:r>
        <w:t xml:space="preserve"> </w:t>
      </w:r>
      <w:r>
        <w:t xml:space="preserve">(2021) highlights that German markets prioritize long-term relationships, trust, and reliability. For</w:t>
      </w:r>
      <w:r>
        <w:t xml:space="preserve"> </w:t>
      </w:r>
      <w:r>
        <w:rPr>
          <w:bCs/>
          <w:b/>
        </w:rPr>
        <w:t xml:space="preserve">Sales Executives</w:t>
      </w:r>
      <w:r>
        <w:t xml:space="preserve">, this translates into a need for relationship-building strategies that align with German business culture. In Munich, where businesses often operate in highly regulated industries, sales professionals must also possess a deep understanding of compliance requirements and ethical standards.</w:t>
      </w:r>
    </w:p>
    <w:bookmarkEnd w:id="21"/>
    <w:bookmarkStart w:id="22" w:name="X36225d55a27f5ef5f5f34db467e839ac85d35df"/>
    <w:p>
      <w:pPr>
        <w:pStyle w:val="Heading2"/>
      </w:pPr>
      <w:r>
        <w:t xml:space="preserve">3. Cultural Considerations for Sales Executives in Munich</w:t>
      </w:r>
    </w:p>
    <w:p>
      <w:pPr>
        <w:pStyle w:val="FirstParagraph"/>
      </w:pPr>
      <w:r>
        <w:t xml:space="preserve">Cultural competence is a cornerstone of successful sales practices in</w:t>
      </w:r>
      <w:r>
        <w:t xml:space="preserve"> </w:t>
      </w:r>
      <w:r>
        <w:rPr>
          <w:bCs/>
          <w:b/>
        </w:rPr>
        <w:t xml:space="preserve">Munich</w:t>
      </w:r>
      <w:r>
        <w:t xml:space="preserve">. Research by Hofstede Insights (2020) underscores that Germany scores high on the dimensions of "power distance" and "uncertainty avoidance," indicating a preference for structured processes, clear hierarchies, and risk mitigation. This cultural framework influences how</w:t>
      </w:r>
      <w:r>
        <w:t xml:space="preserve"> </w:t>
      </w:r>
      <w:r>
        <w:rPr>
          <w:bCs/>
          <w:b/>
        </w:rPr>
        <w:t xml:space="preserve">Sales Executives</w:t>
      </w:r>
      <w:r>
        <w:t xml:space="preserve"> </w:t>
      </w:r>
      <w:r>
        <w:t xml:space="preserve">approach negotiations and client interactions.</w:t>
      </w:r>
    </w:p>
    <w:p>
      <w:pPr>
        <w:pStyle w:val="BodyText"/>
      </w:pPr>
      <w:r>
        <w:t xml:space="preserve">In Munich specifically, regional pride in Bavarian traditions adds another layer of complexity. Studies from the</w:t>
      </w:r>
      <w:r>
        <w:t xml:space="preserve"> </w:t>
      </w:r>
      <w:r>
        <w:rPr>
          <w:bCs/>
          <w:b/>
        </w:rPr>
        <w:t xml:space="preserve">University of Munich’s Institute for Business Ethics</w:t>
      </w:r>
      <w:r>
        <w:t xml:space="preserve"> </w:t>
      </w:r>
      <w:r>
        <w:t xml:space="preserve">(2022) suggest that clients in the region may appreciate sales approaches that respect local customs, such as punctuality, formal communication styles, and an emphasis on personal introductions over rapid transactional exchanges.</w:t>
      </w:r>
    </w:p>
    <w:p>
      <w:pPr>
        <w:pStyle w:val="BodyText"/>
      </w:pPr>
      <w:r>
        <w:t xml:space="preserve">Literature also notes the importance of multilingual capabilities. While many</w:t>
      </w:r>
      <w:r>
        <w:t xml:space="preserve"> </w:t>
      </w:r>
      <w:r>
        <w:rPr>
          <w:bCs/>
          <w:b/>
        </w:rPr>
        <w:t xml:space="preserve">Sales Executives</w:t>
      </w:r>
      <w:r>
        <w:t xml:space="preserve"> </w:t>
      </w:r>
      <w:r>
        <w:t xml:space="preserve">in Munich are proficient in English, proficiency in German (and ideally Bavarian dialects) is often necessary to build rapport with clients and navigate bureaucratic processes effectively.</w:t>
      </w:r>
    </w:p>
    <w:bookmarkEnd w:id="22"/>
    <w:bookmarkStart w:id="23" w:name="Xffa153ba836c5c599327774249ec732cbbcfcef"/>
    <w:p>
      <w:pPr>
        <w:pStyle w:val="Heading2"/>
      </w:pPr>
      <w:r>
        <w:t xml:space="preserve">4. Challenges Faced by Sales Executives in Munich</w:t>
      </w:r>
    </w:p>
    <w:p>
      <w:pPr>
        <w:pStyle w:val="FirstParagraph"/>
      </w:pPr>
      <w:r>
        <w:rPr>
          <w:bCs/>
          <w:b/>
        </w:rPr>
        <w:t xml:space="preserve">Sales Executives</w:t>
      </w:r>
      <w:r>
        <w:t xml:space="preserve"> </w:t>
      </w:r>
      <w:r>
        <w:t xml:space="preserve">operating in</w:t>
      </w:r>
      <w:r>
        <w:t xml:space="preserve"> </w:t>
      </w:r>
      <w:r>
        <w:rPr>
          <w:bCs/>
          <w:b/>
        </w:rPr>
        <w:t xml:space="preserve">Munich</w:t>
      </w:r>
      <w:r>
        <w:t xml:space="preserve"> </w:t>
      </w:r>
      <w:r>
        <w:t xml:space="preserve">face unique challenges, including:</w:t>
      </w:r>
    </w:p>
    <w:p>
      <w:pPr>
        <w:numPr>
          <w:ilvl w:val="0"/>
          <w:numId w:val="1001"/>
        </w:numPr>
        <w:pStyle w:val="Compact"/>
      </w:pPr>
      <w:r>
        <w:rPr>
          <w:bCs/>
          <w:b/>
        </w:rPr>
        <w:t xml:space="preserve">Cultural Misalignment:</w:t>
      </w:r>
      <w:r>
        <w:t xml:space="preserve"> </w:t>
      </w:r>
      <w:r>
        <w:t xml:space="preserve">Balancing the efficiency-driven German work ethic with the need for personalized client engagement.</w:t>
      </w:r>
    </w:p>
    <w:p>
      <w:pPr>
        <w:numPr>
          <w:ilvl w:val="0"/>
          <w:numId w:val="1001"/>
        </w:numPr>
        <w:pStyle w:val="Compact"/>
      </w:pPr>
      <w:r>
        <w:rPr>
          <w:bCs/>
          <w:b/>
        </w:rPr>
        <w:t xml:space="preserve">Regulatory Complexity:</w:t>
      </w:r>
      <w:r>
        <w:t xml:space="preserve"> </w:t>
      </w:r>
      <w:r>
        <w:t xml:space="preserve">Compliance with EU and German-specific regulations, such as GDPR for data privacy, adds administrative burdens.</w:t>
      </w:r>
    </w:p>
    <w:p>
      <w:pPr>
        <w:numPr>
          <w:ilvl w:val="0"/>
          <w:numId w:val="1001"/>
        </w:numPr>
        <w:pStyle w:val="Compact"/>
      </w:pPr>
      <w:r>
        <w:rPr>
          <w:bCs/>
          <w:b/>
        </w:rPr>
        <w:t xml:space="preserve">Demand for Technical Expertise:</w:t>
      </w:r>
      <w:r>
        <w:t xml:space="preserve"> </w:t>
      </w:r>
      <w:r>
        <w:t xml:space="preserve">Clients in Munich’s industrial sectors often require sales professionals with in-depth knowledge of technical specifications and sustainability practices.</w:t>
      </w:r>
    </w:p>
    <w:p>
      <w:pPr>
        <w:numPr>
          <w:ilvl w:val="0"/>
          <w:numId w:val="1001"/>
        </w:numPr>
        <w:pStyle w:val="Compact"/>
      </w:pPr>
      <w:r>
        <w:rPr>
          <w:bCs/>
          <w:b/>
        </w:rPr>
        <w:t xml:space="preserve">Competition:</w:t>
      </w:r>
      <w:r>
        <w:t xml:space="preserve"> </w:t>
      </w:r>
      <w:r>
        <w:t xml:space="preserve">The presence of global firms in Munich creates a highly competitive environment, necessitating innovative differentiation strategies.</w:t>
      </w:r>
    </w:p>
    <w:p>
      <w:pPr>
        <w:pStyle w:val="FirstParagraph"/>
      </w:pPr>
      <w:r>
        <w:t xml:space="preserve">A 2023 report by the</w:t>
      </w:r>
      <w:r>
        <w:t xml:space="preserve"> </w:t>
      </w:r>
      <w:r>
        <w:rPr>
          <w:bCs/>
          <w:b/>
        </w:rPr>
        <w:t xml:space="preserve">Munich Chamber of Commerce</w:t>
      </w:r>
      <w:r>
        <w:t xml:space="preserve"> </w:t>
      </w:r>
      <w:r>
        <w:t xml:space="preserve">highlighted that over 60% of sales teams in the region reported challenges in adapting to the fast-evolving digital transformation trends. This underscores the need for</w:t>
      </w:r>
      <w:r>
        <w:t xml:space="preserve"> </w:t>
      </w:r>
      <w:r>
        <w:rPr>
          <w:bCs/>
          <w:b/>
        </w:rPr>
        <w:t xml:space="preserve">Sales Executives</w:t>
      </w:r>
      <w:r>
        <w:t xml:space="preserve"> </w:t>
      </w:r>
      <w:r>
        <w:t xml:space="preserve">to continuously upskill in areas like digital marketing and data analytics.</w:t>
      </w:r>
    </w:p>
    <w:bookmarkEnd w:id="23"/>
    <w:bookmarkStart w:id="24" w:name="opportunities-and-strategic-approaches"/>
    <w:p>
      <w:pPr>
        <w:pStyle w:val="Heading2"/>
      </w:pPr>
      <w:r>
        <w:t xml:space="preserve">5. Opportunities and Strategic Approaches</w:t>
      </w:r>
    </w:p>
    <w:p>
      <w:pPr>
        <w:pStyle w:val="FirstParagraph"/>
      </w:pPr>
      <w:r>
        <w:t xml:space="preserve">Despite these challenges, Munich offers significant opportunities for</w:t>
      </w:r>
      <w:r>
        <w:t xml:space="preserve"> </w:t>
      </w:r>
      <w:r>
        <w:rPr>
          <w:bCs/>
          <w:b/>
        </w:rPr>
        <w:t xml:space="preserve">Sales Executives</w:t>
      </w:r>
      <w:r>
        <w:t xml:space="preserve">. The city is a global center for innovation, with a strong focus on sustainability and green technology. Literature from the</w:t>
      </w:r>
      <w:r>
        <w:t xml:space="preserve"> </w:t>
      </w:r>
      <w:r>
        <w:rPr>
          <w:bCs/>
          <w:b/>
        </w:rPr>
        <w:t xml:space="preserve">Institute for Sustainable Business Practices (ISBP)</w:t>
      </w:r>
      <w:r>
        <w:t xml:space="preserve"> </w:t>
      </w:r>
      <w:r>
        <w:t xml:space="preserve">(2023) notes that companies in Munich are increasingly prioritizing ESG (Environmental, Social, Governance) criteria, creating demand for sales professionals who can articulate value propositions around sustainability.</w:t>
      </w:r>
    </w:p>
    <w:p>
      <w:pPr>
        <w:pStyle w:val="BodyText"/>
      </w:pPr>
      <w:r>
        <w:t xml:space="preserve">Strategies such as leveraging Munich’s international conferences and trade fairs (e.g., the IAA Mobility event) provide</w:t>
      </w:r>
      <w:r>
        <w:t xml:space="preserve"> </w:t>
      </w:r>
      <w:r>
        <w:rPr>
          <w:bCs/>
          <w:b/>
        </w:rPr>
        <w:t xml:space="preserve">Sales Executives</w:t>
      </w:r>
      <w:r>
        <w:t xml:space="preserve"> </w:t>
      </w:r>
      <w:r>
        <w:t xml:space="preserve">with platforms to connect with global clients. Additionally, the city’s emphasis on research and development fosters partnerships between startups and established firms, offering new markets for sales teams to explore.</w:t>
      </w:r>
    </w:p>
    <w:bookmarkEnd w:id="24"/>
    <w:bookmarkStart w:id="25" w:name="Xee5ceb9727ad43064df40318143d67bf9cdd02e"/>
    <w:p>
      <w:pPr>
        <w:pStyle w:val="Heading2"/>
      </w:pPr>
      <w:r>
        <w:t xml:space="preserve">6. Conclusion: Synthesizing Insights for Sales Executives in Munich</w:t>
      </w:r>
    </w:p>
    <w:p>
      <w:pPr>
        <w:pStyle w:val="FirstParagraph"/>
      </w:pPr>
      <w:r>
        <w:t xml:space="preserve">In conclusion, this</w:t>
      </w:r>
      <w:r>
        <w:t xml:space="preserve"> </w:t>
      </w:r>
      <w:r>
        <w:rPr>
          <w:bCs/>
          <w:b/>
        </w:rPr>
        <w:t xml:space="preserve">Literature Review</w:t>
      </w:r>
      <w:r>
        <w:t xml:space="preserve"> </w:t>
      </w:r>
      <w:r>
        <w:t xml:space="preserve">highlights that the role of a</w:t>
      </w:r>
      <w:r>
        <w:t xml:space="preserve"> </w:t>
      </w:r>
      <w:r>
        <w:rPr>
          <w:bCs/>
          <w:b/>
        </w:rPr>
        <w:t xml:space="preserve">Sales Executive</w:t>
      </w:r>
      <w:r>
        <w:t xml:space="preserve"> </w:t>
      </w:r>
      <w:r>
        <w:t xml:space="preserve">in</w:t>
      </w:r>
      <w:r>
        <w:t xml:space="preserve"> </w:t>
      </w:r>
      <w:r>
        <w:rPr>
          <w:bCs/>
          <w:b/>
        </w:rPr>
        <w:t xml:space="preserve">Munich, Germany</w:t>
      </w:r>
      <w:r>
        <w:t xml:space="preserve">, is shaped by a confluence of cultural norms, regulatory environments, and industry-specific demands. Success in this context requires not only technical proficiency but also cultural sensitivity and adaptability.</w:t>
      </w:r>
    </w:p>
    <w:p>
      <w:pPr>
        <w:pStyle w:val="BodyText"/>
      </w:pPr>
      <w:r>
        <w:t xml:space="preserve">The reviewed literature emphasizes the importance of relationship-building, compliance adherence, and continuous learning for</w:t>
      </w:r>
      <w:r>
        <w:t xml:space="preserve"> </w:t>
      </w:r>
      <w:r>
        <w:rPr>
          <w:bCs/>
          <w:b/>
        </w:rPr>
        <w:t xml:space="preserve">Sales Executives</w:t>
      </w:r>
      <w:r>
        <w:t xml:space="preserve"> </w:t>
      </w:r>
      <w:r>
        <w:t xml:space="preserve">operating in Munich. As the region continues to evolve as a global business hub, understanding these dynamics will be crucial for sales professionals aiming to thrive in this competitive yet rewarding market.</w:t>
      </w:r>
    </w:p>
    <w:p>
      <w:pPr>
        <w:pStyle w:val="BodyText"/>
      </w:pPr>
      <w:r>
        <w:t xml:space="preserve">This review serves as a foundational resource for individuals or organizations seeking to navigate the complexities of</w:t>
      </w:r>
      <w:r>
        <w:t xml:space="preserve"> </w:t>
      </w:r>
      <w:r>
        <w:rPr>
          <w:bCs/>
          <w:b/>
        </w:rPr>
        <w:t xml:space="preserve">Sales Executive</w:t>
      </w:r>
      <w:r>
        <w:t xml:space="preserve"> </w:t>
      </w:r>
      <w:r>
        <w:t xml:space="preserve">roles in</w:t>
      </w:r>
      <w:r>
        <w:t xml:space="preserve"> </w:t>
      </w:r>
      <w:r>
        <w:rPr>
          <w:bCs/>
          <w:b/>
        </w:rPr>
        <w:t xml:space="preserve">Munich, Germany</w:t>
      </w:r>
      <w:r>
        <w:t xml:space="preserve">, while also providing direction for future research into the intersection of regional culture and sales performance.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Germany Munich</dc:title>
  <dc:creator/>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