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f81219b14d8a8198be43d0d3ceab05f31fabaa3"/>
    <w:p>
      <w:pPr>
        <w:pStyle w:val="Heading1"/>
      </w:pPr>
      <w:r>
        <w:t xml:space="preserve">Literature Review on Sales Executive Practices in Iraq Baghdad</w:t>
      </w:r>
    </w:p>
    <w:bookmarkStart w:id="20" w:name="introduction"/>
    <w:p>
      <w:pPr>
        <w:pStyle w:val="Heading2"/>
      </w:pPr>
      <w:r>
        <w:t xml:space="preserve">Introduction</w:t>
      </w:r>
    </w:p>
    <w:p>
      <w:pPr>
        <w:pStyle w:val="FirstParagraph"/>
      </w:pPr>
      <w:r>
        <w:t xml:space="preserve">A Literature Review on the role of a Sales Executive in Iraq, particularly within the context of Baghdad, necessitates an exploration of both global and region-specific dynamics. The city of Baghdad, as the political and economic hub of Iraq, presents unique challenges and opportunities for sales professionals operating in its complex market environment. This review examines existing academic discourse on Sales Executive roles, emphasizing how cultural nuances, economic conditions, and geopolitical factors shape their effectiveness in Baghdad.</w:t>
      </w:r>
    </w:p>
    <w:bookmarkEnd w:id="20"/>
    <w:bookmarkStart w:id="21" w:name="X126acf22bf6afa7785f4218da9dfd93c35f6b2f"/>
    <w:p>
      <w:pPr>
        <w:pStyle w:val="Heading2"/>
      </w:pPr>
      <w:r>
        <w:t xml:space="preserve">The Role of a Sales Executive: A Global Perspective</w:t>
      </w:r>
    </w:p>
    <w:p>
      <w:pPr>
        <w:pStyle w:val="FirstParagraph"/>
      </w:pPr>
      <w:r>
        <w:t xml:space="preserve">According to global literature (e.g., Kotler &amp; Keller, 2016), the role of a Sales Executive is multifaceted, encompassing customer relationship management, market analysis, and strategic negotiation. However, the application of these principles in emerging markets like Iraq requires adaptation. Studies highlight that Sales Executives in such regions often act as bridges between local stakeholders and international clients, navigating both cultural expectations and economic constraints.</w:t>
      </w:r>
    </w:p>
    <w:bookmarkEnd w:id="21"/>
    <w:bookmarkStart w:id="22" w:name="X04033b491bfc1e09cd76cfb846f226ccea958ec"/>
    <w:p>
      <w:pPr>
        <w:pStyle w:val="Heading2"/>
      </w:pPr>
      <w:r>
        <w:t xml:space="preserve">Cultural and Social Factors Influencing Sales in Baghdad</w:t>
      </w:r>
    </w:p>
    <w:p>
      <w:pPr>
        <w:pStyle w:val="FirstParagraph"/>
      </w:pPr>
      <w:r>
        <w:t xml:space="preserve">Iraq’s cultural landscape, particularly in Baghdad, significantly impacts sales strategies. Research by Al-Massri (2018) notes that personal relationships and trust are foundational to business transactions in the Middle East. For a Sales Executive operating in this environment, building rapport through informal interactions and demonstrating cultural sensitivity is critical. Additionally, gender dynamics play a role; for instance, female Sales Executives may face unique challenges due to societal norms.</w:t>
      </w:r>
    </w:p>
    <w:p>
      <w:pPr>
        <w:pStyle w:val="BodyText"/>
      </w:pPr>
      <w:r>
        <w:t xml:space="preserve">The importance of Ramadan and other religious observances cannot be overstated. Literature suggests that Sales Executives must align their strategies with these events to avoid disruptions and maintain client relationships (Hussain &amp; Al-Karadaghi, 2020). This adaptability is essential for success in Baghdad’s market.</w:t>
      </w:r>
    </w:p>
    <w:bookmarkEnd w:id="22"/>
    <w:bookmarkStart w:id="23" w:name="Xedacab8a329318cff9656a2b9c19851a3804eee"/>
    <w:p>
      <w:pPr>
        <w:pStyle w:val="Heading2"/>
      </w:pPr>
      <w:r>
        <w:t xml:space="preserve">Economic Landscape and Its Impact on Sales Strategies</w:t>
      </w:r>
    </w:p>
    <w:p>
      <w:pPr>
        <w:pStyle w:val="FirstParagraph"/>
      </w:pPr>
      <w:r>
        <w:t xml:space="preserve">The economic conditions of Iraq, particularly in Baghdad, have evolved due to factors such as oil dependency, sanctions, and post-occupation reforms. Studies indicate that the sales sector is heavily influenced by macroeconomic trends. For example, during periods of oil price volatility (e.g., 2014–2016), Sales Executives in Baghdad had to pivot toward alternative revenue streams or focus on cost-effective solutions for clients (Abdulrazzak, 2019).</w:t>
      </w:r>
    </w:p>
    <w:p>
      <w:pPr>
        <w:pStyle w:val="BodyText"/>
      </w:pPr>
      <w:r>
        <w:t xml:space="preserve">Moreover, the informal economy in Baghdad presents both challenges and opportunities. Research by Al-Fadhli (2021) highlights that Sales Executives often engage with local markets through unregulated channels to bypass bureaucratic hurdles. This duality requires a nuanced understanding of legal frameworks while balancing client demands.</w:t>
      </w:r>
    </w:p>
    <w:bookmarkEnd w:id="23"/>
    <w:bookmarkStart w:id="24" w:name="X785734a7a7addb459f81fce6e8748909cb02c3e"/>
    <w:p>
      <w:pPr>
        <w:pStyle w:val="Heading2"/>
      </w:pPr>
      <w:r>
        <w:t xml:space="preserve">Challenges Faced by Sales Executives in Iraq’s Business Environment</w:t>
      </w:r>
    </w:p>
    <w:p>
      <w:pPr>
        <w:pStyle w:val="FirstParagraph"/>
      </w:pPr>
      <w:r>
        <w:t xml:space="preserve">Literature on Sales Executives in conflict-affected regions, including Iraq, frequently underscores challenges such as political instability, infrastructure limitations, and security risks. In Baghdad, these issues are compounded by fluctuating regulations and a fragmented supply chain. According to a 2020 study by the World Bank (cited in Al-Mousawi &amp; Al-Saffar), Sales Executives must often allocate significant resources to risk mitigation strategies, such as local partnerships or insurance.</w:t>
      </w:r>
    </w:p>
    <w:p>
      <w:pPr>
        <w:pStyle w:val="BodyText"/>
      </w:pPr>
      <w:r>
        <w:t xml:space="preserve">Another challenge is the lack of standardized training programs for Sales Executives in Iraq. A comparative analysis by Ahmed et al. (2021) reveals that many professionals rely on on-the-job learning rather than formal education, leading to gaps in modern sales techniques like digital marketing or data analytics.</w:t>
      </w:r>
    </w:p>
    <w:bookmarkEnd w:id="24"/>
    <w:bookmarkStart w:id="25" w:name="Xb1e43709082d9cfd87851859ef5df138dd197b7"/>
    <w:p>
      <w:pPr>
        <w:pStyle w:val="Heading2"/>
      </w:pPr>
      <w:r>
        <w:t xml:space="preserve">Adaptation Strategies for Effective Sales Performance</w:t>
      </w:r>
    </w:p>
    <w:p>
      <w:pPr>
        <w:pStyle w:val="FirstParagraph"/>
      </w:pPr>
      <w:r>
        <w:t xml:space="preserve">Despite these challenges, literature identifies key strategies that enhance the effectiveness of Sales Executives in Baghdad. First, leveraging local networks is paramount. Research by Al-Khatib (2019) emphasizes that successful Sales Executives often collaborate with tribal leaders or community figures to gain trust and access markets.</w:t>
      </w:r>
    </w:p>
    <w:p>
      <w:pPr>
        <w:pStyle w:val="BodyText"/>
      </w:pPr>
      <w:r>
        <w:t xml:space="preserve">Second, digital transformation has become a critical tool. A 2023 report by the Iraqi Chamber of Commerce notes that Sales Executives in Baghdad are increasingly adopting mobile technologies and social media platforms (e.g., WhatsApp) for client engagement, bypassing traditional barriers like limited internet access.</w:t>
      </w:r>
    </w:p>
    <w:p>
      <w:pPr>
        <w:pStyle w:val="BodyText"/>
      </w:pPr>
      <w:r>
        <w:t xml:space="preserve">Finally, cultural competence is highlighted as a non-negotiable skill. Studies suggest that training programs incorporating Middle Eastern business etiquette and negotiation tactics improve outcomes for Sales Executives operating in Baghdad (Al-Baldawi &amp; Al-Sayed, 2022).</w:t>
      </w:r>
    </w:p>
    <w:bookmarkEnd w:id="25"/>
    <w:bookmarkStart w:id="26" w:name="conclusion"/>
    <w:p>
      <w:pPr>
        <w:pStyle w:val="Heading2"/>
      </w:pPr>
      <w:r>
        <w:t xml:space="preserve">Conclusion</w:t>
      </w:r>
    </w:p>
    <w:p>
      <w:pPr>
        <w:pStyle w:val="FirstParagraph"/>
      </w:pPr>
      <w:r>
        <w:t xml:space="preserve">In conclusion, the role of a Sales Executive in Iraq’s capital, Baghdad, is shaped by a confluence of cultural traditions, economic volatility, and geopolitical uncertainties. Existing literature underscores the need for Sales Executives to balance global best practices with localized adaptations. Future research could explore the impact of recent digital innovations or post-sanctions reforms on sales strategies. For practitioners in Baghdad, understanding these dynamics remains essential to navigating one of the most complex markets in the Middle East.</w:t>
      </w:r>
    </w:p>
    <w:p>
      <w:pPr>
        <w:pStyle w:val="BodyText"/>
      </w:pPr>
      <w:r>
        <w:rPr>
          <w:bCs/>
          <w:b/>
        </w:rPr>
        <w:t xml:space="preserve">Keywords:</w:t>
      </w:r>
      <w:r>
        <w:t xml:space="preserve"> </w:t>
      </w:r>
      <w:r>
        <w:t xml:space="preserve">Literature Review, Sales Executive, Iraq Baghdad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Iraq Baghdad</dc:title>
  <dc:creator/>
  <dc:language>en</dc:language>
  <cp:keywords/>
  <dcterms:created xsi:type="dcterms:W3CDTF">2026-07-24T11:45:05Z</dcterms:created>
  <dcterms:modified xsi:type="dcterms:W3CDTF">2026-07-24T11:45:05Z</dcterms:modified>
</cp:coreProperties>
</file>

<file path=docProps/custom.xml><?xml version="1.0" encoding="utf-8"?>
<Properties xmlns="http://schemas.openxmlformats.org/officeDocument/2006/custom-properties" xmlns:vt="http://schemas.openxmlformats.org/officeDocument/2006/docPropsVTypes"/>
</file>