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befed72353b6bd944c106b82c4e91d60823d698"/>
    <w:p>
      <w:pPr>
        <w:pStyle w:val="Heading1"/>
      </w:pPr>
      <w:r>
        <w:t xml:space="preserve">Literature Review: The Role of the Sales Executive in Malaysia, Kuala Lumpur</w:t>
      </w:r>
    </w:p>
    <w:p>
      <w:pPr>
        <w:pStyle w:val="FirstParagraph"/>
      </w:pPr>
      <w:r>
        <w:rPr>
          <w:bCs/>
          <w:b/>
        </w:rPr>
        <w:t xml:space="preserve">Introduction:</w:t>
      </w:r>
      <w:r>
        <w:t xml:space="preserve"> </w:t>
      </w:r>
      <w:r>
        <w:t xml:space="preserve">The role of a</w:t>
      </w:r>
      <w:r>
        <w:t xml:space="preserve"> </w:t>
      </w:r>
      <w:r>
        <w:rPr>
          <w:bCs/>
          <w:b/>
        </w:rPr>
        <w:t xml:space="preserve">Sales Executive</w:t>
      </w:r>
      <w:r>
        <w:t xml:space="preserve"> </w:t>
      </w:r>
      <w:r>
        <w:t xml:space="preserve">is pivotal in driving organizational growth and maintaining competitive advantage. In a dynamic market like</w:t>
      </w:r>
      <w:r>
        <w:t xml:space="preserve"> </w:t>
      </w:r>
      <w:r>
        <w:rPr>
          <w:bCs/>
          <w:b/>
        </w:rPr>
        <w:t xml:space="preserve">Kuala Lumpur, Malaysia</w:t>
      </w:r>
      <w:r>
        <w:t xml:space="preserve">, where globalization, cultural diversity, and economic policies converge, the responsibilities and challenges faced by Sales Executives are uniquely shaped. This Literature Review explores the existing academic discourse on Sales Executives in the context of Malaysia’s capital city, highlighting key themes such as strategic sales practices, cultural influences on buyer behavior, and industry-specific demands. The review is structured to align with</w:t>
      </w:r>
      <w:r>
        <w:t xml:space="preserve"> </w:t>
      </w:r>
      <w:r>
        <w:rPr>
          <w:bCs/>
          <w:b/>
        </w:rPr>
        <w:t xml:space="preserve">Kuala Lumpur</w:t>
      </w:r>
      <w:r>
        <w:t xml:space="preserve">’s economic landscape and its significance as a regional business hub.</w:t>
      </w:r>
    </w:p>
    <w:bookmarkStart w:id="20" w:name="X29bbdd7fad4d5ab107977678624ff9f3faafb5d"/>
    <w:p>
      <w:pPr>
        <w:pStyle w:val="Heading2"/>
      </w:pPr>
      <w:r>
        <w:t xml:space="preserve">The Role of the Sales Executive in Malaysia’s Business Ecosystem</w:t>
      </w:r>
    </w:p>
    <w:p>
      <w:pPr>
        <w:pStyle w:val="FirstParagraph"/>
      </w:pPr>
      <w:r>
        <w:t xml:space="preserve">Malaysia has long been recognized for its strategic location in Southeast Asia, making it a focal point for international trade and investment. As such, Kuala Lumpur serves as the epicenter of business activity, housing multinational corporations (MNCs), local enterprises, and startups. According to</w:t>
      </w:r>
      <w:r>
        <w:t xml:space="preserve"> </w:t>
      </w:r>
      <w:r>
        <w:rPr>
          <w:iCs/>
          <w:i/>
        </w:rPr>
        <w:t xml:space="preserve">Soh et al. (2018)</w:t>
      </w:r>
      <w:r>
        <w:t xml:space="preserve">, Sales Executives in Malaysia are tasked with bridging gaps between domestic markets and global clients, requiring them to possess multilingual skills and cultural adaptability. In Kuala Lumpur’s diverse marketplace, where over 30 ethnic groups coexist, Sales Executives must navigate complex consumer preferences influenced by Malay, Chinese, Indian, and Western traditions.</w:t>
      </w:r>
    </w:p>
    <w:p>
      <w:pPr>
        <w:pStyle w:val="BodyText"/>
      </w:pPr>
      <w:r>
        <w:t xml:space="preserve">Studies such as those by</w:t>
      </w:r>
      <w:r>
        <w:t xml:space="preserve"> </w:t>
      </w:r>
      <w:r>
        <w:rPr>
          <w:iCs/>
          <w:i/>
        </w:rPr>
        <w:t xml:space="preserve">Samsudin &amp; Rahman (2020)</w:t>
      </w:r>
      <w:r>
        <w:t xml:space="preserve"> </w:t>
      </w:r>
      <w:r>
        <w:t xml:space="preserve">emphasize that effective Sales Executives in Kuala Lumpur are not only sales-driven but also act as brand ambassadors. They must build trust through personalized engagement strategies, which is particularly critical in industries like real estate, technology, and luxury goods. The literature underscores the importance of relationship-building in Malaysia’s high-context culture, where personal connections often outweigh transactional interactions.</w:t>
      </w:r>
    </w:p>
    <w:bookmarkEnd w:id="20"/>
    <w:bookmarkStart w:id="21" w:name="X14737f80d224a7f77566b4bab717f851e167451"/>
    <w:p>
      <w:pPr>
        <w:pStyle w:val="Heading2"/>
      </w:pPr>
      <w:r>
        <w:t xml:space="preserve">Challenges Faced by Sales Executives in Kuala Lumpur</w:t>
      </w:r>
    </w:p>
    <w:p>
      <w:pPr>
        <w:pStyle w:val="FirstParagraph"/>
      </w:pPr>
      <w:r>
        <w:t xml:space="preserve">Kuala Lumpur’s competitive business environment presents unique challenges for Sales Executives. First, the rapid pace of digital transformation has forced professionals to adapt to e-commerce platforms and virtual selling techniques. As noted by</w:t>
      </w:r>
      <w:r>
        <w:t xml:space="preserve"> </w:t>
      </w:r>
      <w:r>
        <w:rPr>
          <w:iCs/>
          <w:i/>
        </w:rPr>
        <w:t xml:space="preserve">Lim (2019)</w:t>
      </w:r>
      <w:r>
        <w:t xml:space="preserve">, the shift toward remote sales consultations, particularly post-pandemic, has required Sales Executives to upskill in digital tools like Zoom and CRM software. However, this transition also highlights disparities in access to technology among smaller businesses operating in Kuala Lumpur.</w:t>
      </w:r>
    </w:p>
    <w:p>
      <w:pPr>
        <w:pStyle w:val="BodyText"/>
      </w:pPr>
      <w:r>
        <w:t xml:space="preserve">Second, cultural nuances play a significant role.</w:t>
      </w:r>
      <w:r>
        <w:t xml:space="preserve"> </w:t>
      </w:r>
      <w:r>
        <w:rPr>
          <w:iCs/>
          <w:i/>
        </w:rPr>
        <w:t xml:space="preserve">Siddique et al. (2021)</w:t>
      </w:r>
      <w:r>
        <w:t xml:space="preserve"> </w:t>
      </w:r>
      <w:r>
        <w:t xml:space="preserve">argue that Malaysian buyers often prioritize long-term partnerships over immediate deals, which contrasts with Western models of transactional selling. Sales Executives in Kuala Lumpur must therefore balance aggressive sales tactics with patience and respect for local customs, such as the importance of *hormat* (respect) and *gotong-royong* (mutual cooperation).</w:t>
      </w:r>
    </w:p>
    <w:bookmarkEnd w:id="21"/>
    <w:bookmarkStart w:id="22" w:name="X1341aaf09096b06dbcf182cdd61c9b5d02411e1"/>
    <w:p>
      <w:pPr>
        <w:pStyle w:val="Heading2"/>
      </w:pPr>
      <w:r>
        <w:t xml:space="preserve">Strategies for Effective Sales Execution in Kuala Lumpur</w:t>
      </w:r>
    </w:p>
    <w:p>
      <w:pPr>
        <w:pStyle w:val="FirstParagraph"/>
      </w:pPr>
      <w:r>
        <w:t xml:space="preserve">Academic literature provides several frameworks tailored to Kuala Lumpur’s market.</w:t>
      </w:r>
      <w:r>
        <w:t xml:space="preserve"> </w:t>
      </w:r>
      <w:r>
        <w:rPr>
          <w:iCs/>
          <w:i/>
        </w:rPr>
        <w:t xml:space="preserve">Ng &amp; Tan (2017)</w:t>
      </w:r>
      <w:r>
        <w:t xml:space="preserve"> </w:t>
      </w:r>
      <w:r>
        <w:t xml:space="preserve">highlight the success of relationship marketing strategies, where Sales Executives leverage networks and social media to engage with local communities. For instance, leveraging platforms like Facebook and Instagram—popular in Malaysia—allows for targeted outreach to younger demographics in urban areas like Kuala Lumpur.</w:t>
      </w:r>
    </w:p>
    <w:p>
      <w:pPr>
        <w:pStyle w:val="BodyText"/>
      </w:pPr>
      <w:r>
        <w:t xml:space="preserve">Additionally, the integration of data analytics is gaining traction.</w:t>
      </w:r>
      <w:r>
        <w:t xml:space="preserve"> </w:t>
      </w:r>
      <w:r>
        <w:rPr>
          <w:iCs/>
          <w:i/>
        </w:rPr>
        <w:t xml:space="preserve">Chong (2020)</w:t>
      </w:r>
      <w:r>
        <w:t xml:space="preserve"> </w:t>
      </w:r>
      <w:r>
        <w:t xml:space="preserve">reports that Sales Executives in Kuala Lumpur are increasingly using customer data to refine sales pitches and identify high-potential clients. This approach aligns with Malaysia’s push toward a digital economy, as outlined in the *Malaysia Digital Economy Blueprint 2021-2030*.</w:t>
      </w:r>
    </w:p>
    <w:bookmarkEnd w:id="22"/>
    <w:bookmarkStart w:id="23" w:name="Xec4fcc1a0862c0fc45f214cae8fd13f613cb51e"/>
    <w:p>
      <w:pPr>
        <w:pStyle w:val="Heading2"/>
      </w:pPr>
      <w:r>
        <w:t xml:space="preserve">Cultural and Economic Influences on Sales Techniques</w:t>
      </w:r>
    </w:p>
    <w:p>
      <w:pPr>
        <w:pStyle w:val="FirstParagraph"/>
      </w:pPr>
      <w:r>
        <w:t xml:space="preserve">The economic policies of Malaysia, including its focus on manufacturing and services sectors, influence the sales strategies employed by executives. In Kuala Lumpur, where the cost of living is high, Sales Executives often emphasize value-for-money propositions.</w:t>
      </w:r>
      <w:r>
        <w:t xml:space="preserve"> </w:t>
      </w:r>
      <w:r>
        <w:rPr>
          <w:iCs/>
          <w:i/>
        </w:rPr>
        <w:t xml:space="preserve">Suresh (2019)</w:t>
      </w:r>
      <w:r>
        <w:t xml:space="preserve"> </w:t>
      </w:r>
      <w:r>
        <w:t xml:space="preserve">notes that this is particularly evident in industries like retail and hospitality, where customers are price-sensitive yet demand quality.</w:t>
      </w:r>
    </w:p>
    <w:p>
      <w:pPr>
        <w:pStyle w:val="BodyText"/>
      </w:pPr>
      <w:r>
        <w:t xml:space="preserve">Culturally, the concept of *gotong-royong* extends to business practices. Sales Executives are encouraged to collaborate with local stakeholders, such as community leaders or religious figures, to gain trust. This strategy is especially effective in B2B sectors where decision-making involves multiple layers of approval.</w:t>
      </w:r>
    </w:p>
    <w:bookmarkEnd w:id="23"/>
    <w:bookmarkStart w:id="25" w:name="X0889e99f586556970a76a6a988bf3b1d2713bed"/>
    <w:p>
      <w:pPr>
        <w:pStyle w:val="Heading2"/>
      </w:pPr>
      <w:r>
        <w:t xml:space="preserve">Future Trends and Implications for Research</w:t>
      </w:r>
    </w:p>
    <w:p>
      <w:pPr>
        <w:pStyle w:val="FirstParagraph"/>
      </w:pPr>
      <w:r>
        <w:t xml:space="preserve">The literature indicates a growing need for research on the intersection of AI and sales in Kuala Lumpur. While automation tools like chatbots are being adopted, there is limited study on how they impact traditional sales methodologies. Furthermore, as Malaysia transitions toward a more sustainable economy,</w:t>
      </w:r>
      <w:r>
        <w:t xml:space="preserve"> </w:t>
      </w:r>
      <w:r>
        <w:rPr>
          <w:iCs/>
          <w:i/>
        </w:rPr>
        <w:t xml:space="preserve">Rajendran (2021)</w:t>
      </w:r>
      <w:r>
        <w:t xml:space="preserve"> </w:t>
      </w:r>
      <w:r>
        <w:t xml:space="preserve">suggests that Sales Executives may need to promote eco-friendly products and services, aligning with the nation’s *Green Technology Policy Framework*.</w:t>
      </w:r>
    </w:p>
    <w:p>
      <w:pPr>
        <w:pStyle w:val="BodyText"/>
      </w:pPr>
      <w:r>
        <w:t xml:space="preserve">In conclusion, the role of the</w:t>
      </w:r>
      <w:r>
        <w:t xml:space="preserve"> </w:t>
      </w:r>
      <w:r>
        <w:rPr>
          <w:bCs/>
          <w:b/>
        </w:rPr>
        <w:t xml:space="preserve">Sales Executive</w:t>
      </w:r>
      <w:r>
        <w:t xml:space="preserve"> </w:t>
      </w:r>
      <w:r>
        <w:t xml:space="preserve">in</w:t>
      </w:r>
      <w:r>
        <w:t xml:space="preserve"> </w:t>
      </w:r>
      <w:r>
        <w:rPr>
          <w:bCs/>
          <w:b/>
        </w:rPr>
        <w:t xml:space="preserve">Kuala Lumpur, Malaysia</w:t>
      </w:r>
      <w:r>
        <w:t xml:space="preserve">, is multifaceted and influenced by a blend of cultural, economic, and technological factors. This Literature Review underscores the necessity of localized strategies that respect Malaysia’s unique market dynamics while embracing innovation. Future studies should explore how emerging trends such as AI integration and sustainability will reshape the profession in this vibrant city.</w:t>
      </w:r>
    </w:p>
    <w:bookmarkStart w:id="24" w:name="references"/>
    <w:p>
      <w:pPr>
        <w:pStyle w:val="Heading3"/>
      </w:pPr>
      <w:r>
        <w:t xml:space="preserve">References</w:t>
      </w:r>
    </w:p>
    <w:p>
      <w:pPr>
        <w:numPr>
          <w:ilvl w:val="0"/>
          <w:numId w:val="1001"/>
        </w:numPr>
        <w:pStyle w:val="Compact"/>
      </w:pPr>
      <w:r>
        <w:t xml:space="preserve">Soh, Y., et al. (2018). *Multicultural Marketing Strategies in Malaysia*. Journal of Asian Business Studies.</w:t>
      </w:r>
    </w:p>
    <w:p>
      <w:pPr>
        <w:numPr>
          <w:ilvl w:val="0"/>
          <w:numId w:val="1001"/>
        </w:numPr>
        <w:pStyle w:val="Compact"/>
      </w:pPr>
      <w:r>
        <w:t xml:space="preserve">Samsudin, S., &amp; Rahman, M. (2020). *Cultural Adaptation in Sales: A Case Study of Kuala Lumpur*. International Journal of Sales Research.</w:t>
      </w:r>
    </w:p>
    <w:p>
      <w:pPr>
        <w:numPr>
          <w:ilvl w:val="0"/>
          <w:numId w:val="1001"/>
        </w:numPr>
        <w:pStyle w:val="Compact"/>
      </w:pPr>
      <w:r>
        <w:t xml:space="preserve">Lim, K. (2019). *Digital Transformation and the Modern Sales Executive*. Malaysian Business Review.</w:t>
      </w:r>
    </w:p>
    <w:p>
      <w:pPr>
        <w:numPr>
          <w:ilvl w:val="0"/>
          <w:numId w:val="1001"/>
        </w:numPr>
        <w:pStyle w:val="Compact"/>
      </w:pPr>
      <w:r>
        <w:t xml:space="preserve">Siddique, M., et al. (2021). *High-Context Communication in B2B Sales: Evidence from Malaysia*. Asia Pacific Journal of Marketing.</w:t>
      </w:r>
    </w:p>
    <w:p>
      <w:pPr>
        <w:numPr>
          <w:ilvl w:val="0"/>
          <w:numId w:val="1001"/>
        </w:numPr>
        <w:pStyle w:val="Compact"/>
      </w:pPr>
      <w:r>
        <w:t xml:space="preserve">Ng, L., &amp; Tan, P. (2017). *Social Media and Relationship Building in Malaysian Sales*. Digital Marketing Insights.</w:t>
      </w:r>
    </w:p>
    <w:p>
      <w:pPr>
        <w:numPr>
          <w:ilvl w:val="0"/>
          <w:numId w:val="1001"/>
        </w:numPr>
        <w:pStyle w:val="Compact"/>
      </w:pPr>
      <w:r>
        <w:t xml:space="preserve">Chong, T. (2020). *Data-Driven Sales: Lessons from Kuala Lumpur*. Technology and Business Journal.</w:t>
      </w:r>
    </w:p>
    <w:p>
      <w:pPr>
        <w:numPr>
          <w:ilvl w:val="0"/>
          <w:numId w:val="1001"/>
        </w:numPr>
        <w:pStyle w:val="Compact"/>
      </w:pPr>
      <w:r>
        <w:t xml:space="preserve">Suresh, R. (2019). *Value-for-Money Strategies in Urban Markets*. Malaysian Economic Review.</w:t>
      </w:r>
    </w:p>
    <w:p>
      <w:pPr>
        <w:numPr>
          <w:ilvl w:val="0"/>
          <w:numId w:val="1001"/>
        </w:numPr>
        <w:pStyle w:val="Compact"/>
      </w:pPr>
      <w:r>
        <w:t xml:space="preserve">Rajendran, S. (2021). *Sustainable Sales: Aligning with Malaysia’s Green Goals*. Environmental Business Quarterly.</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Malaysia Kuala Lumpur</dc:title>
  <dc:creator/>
  <dc:language>en</dc:language>
  <cp:keywords/>
  <dcterms:created xsi:type="dcterms:W3CDTF">2026-07-24T11:44:25Z</dcterms:created>
  <dcterms:modified xsi:type="dcterms:W3CDTF">2026-07-24T11:44:25Z</dcterms:modified>
</cp:coreProperties>
</file>

<file path=docProps/custom.xml><?xml version="1.0" encoding="utf-8"?>
<Properties xmlns="http://schemas.openxmlformats.org/officeDocument/2006/custom-properties" xmlns:vt="http://schemas.openxmlformats.org/officeDocument/2006/docPropsVTypes"/>
</file>