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8c4ce597f10b12096746c2553c102d966d7229d"/>
    <w:p>
      <w:pPr>
        <w:pStyle w:val="Heading1"/>
      </w:pPr>
      <w:r>
        <w:t xml:space="preserve">Literature Review: Sales Executive in Spain, Barcelona</w:t>
      </w:r>
    </w:p>
    <w:p>
      <w:pPr>
        <w:pStyle w:val="FirstParagraph"/>
      </w:pPr>
      <w:r>
        <w:rPr>
          <w:bCs/>
          <w:b/>
        </w:rPr>
        <w:t xml:space="preserve">Introduction:</w:t>
      </w:r>
      <w:r>
        <w:t xml:space="preserve"> </w:t>
      </w:r>
      <w:r>
        <w:t xml:space="preserve">This literature review explores the role, challenges, and strategic significance of the</w:t>
      </w:r>
      <w:r>
        <w:t xml:space="preserve"> </w:t>
      </w:r>
      <w:r>
        <w:rPr>
          <w:iCs/>
          <w:i/>
        </w:rPr>
        <w:t xml:space="preserve">Sales Executive</w:t>
      </w:r>
      <w:r>
        <w:t xml:space="preserve"> </w:t>
      </w:r>
      <w:r>
        <w:t xml:space="preserve">within the dynamic market environment of</w:t>
      </w:r>
      <w:r>
        <w:t xml:space="preserve"> </w:t>
      </w:r>
      <w:r>
        <w:rPr>
          <w:iCs/>
          <w:i/>
        </w:rPr>
        <w:t xml:space="preserve">Spain Barcelona</w:t>
      </w:r>
      <w:r>
        <w:t xml:space="preserve">. As a hub for international commerce, innovation, and cultural exchange in Spain, Barcelona presents unique opportunities and obstacles for sales professionals. This review synthesizes academic research, industry reports, and practical insights to contextualize the evolving demands of a</w:t>
      </w:r>
      <w:r>
        <w:t xml:space="preserve"> </w:t>
      </w:r>
      <w:r>
        <w:rPr>
          <w:iCs/>
          <w:i/>
        </w:rPr>
        <w:t xml:space="preserve">Sales Executive</w:t>
      </w:r>
      <w:r>
        <w:t xml:space="preserve"> </w:t>
      </w:r>
      <w:r>
        <w:t xml:space="preserve">operating in this specific geographical and cultural setting.</w:t>
      </w:r>
    </w:p>
    <w:bookmarkStart w:id="20" w:name="key-themes-in-sales-executive-research"/>
    <w:p>
      <w:pPr>
        <w:pStyle w:val="Heading2"/>
      </w:pPr>
      <w:r>
        <w:t xml:space="preserve">Key Themes in Sales Executive Research</w:t>
      </w:r>
    </w:p>
    <w:p>
      <w:pPr>
        <w:pStyle w:val="FirstParagraph"/>
      </w:pPr>
      <w:r>
        <w:rPr>
          <w:bCs/>
          <w:b/>
        </w:rPr>
        <w:t xml:space="preserve">The Evolution of the Sales Executive Role:</w:t>
      </w:r>
      <w:r>
        <w:t xml:space="preserve"> </w:t>
      </w:r>
      <w:r>
        <w:t xml:space="preserve">The role of a</w:t>
      </w:r>
      <w:r>
        <w:t xml:space="preserve"> </w:t>
      </w:r>
      <w:r>
        <w:rPr>
          <w:iCs/>
          <w:i/>
        </w:rPr>
        <w:t xml:space="preserve">Sales Executive</w:t>
      </w:r>
      <w:r>
        <w:t xml:space="preserve"> </w:t>
      </w:r>
      <w:r>
        <w:t xml:space="preserve">has transitioned from a transactional focus to one that emphasizes relationship-building, value creation, and digital adaptability. Studies such as those by Grewal et al. (2020) highlight how modern</w:t>
      </w:r>
      <w:r>
        <w:t xml:space="preserve"> </w:t>
      </w:r>
      <w:r>
        <w:rPr>
          <w:iCs/>
          <w:i/>
        </w:rPr>
        <w:t xml:space="preserve">Sales Executives</w:t>
      </w:r>
      <w:r>
        <w:t xml:space="preserve"> </w:t>
      </w:r>
      <w:r>
        <w:t xml:space="preserve">must balance traditional face-to-face interactions with data-driven strategies, particularly in competitive markets like</w:t>
      </w:r>
      <w:r>
        <w:t xml:space="preserve"> </w:t>
      </w:r>
      <w:r>
        <w:rPr>
          <w:iCs/>
          <w:i/>
        </w:rPr>
        <w:t xml:space="preserve">Spain Barcelona</w:t>
      </w:r>
      <w:r>
        <w:t xml:space="preserve">, where tourism and technology sectors coexist.</w:t>
      </w:r>
    </w:p>
    <w:p>
      <w:pPr>
        <w:pStyle w:val="BodyText"/>
      </w:pPr>
      <w:r>
        <w:rPr>
          <w:bCs/>
          <w:b/>
        </w:rPr>
        <w:t xml:space="preserve">Cultural Context in Sales Practices:</w:t>
      </w:r>
      <w:r>
        <w:t xml:space="preserve"> </w:t>
      </w:r>
      <w:r>
        <w:t xml:space="preserve">Cultural factors play a pivotal role in shaping sales methodologies. Research by Hofstede Insights (2021) underscores that Spain’s high power distance index and collectivist orientation require</w:t>
      </w:r>
      <w:r>
        <w:t xml:space="preserve"> </w:t>
      </w:r>
      <w:r>
        <w:rPr>
          <w:iCs/>
          <w:i/>
        </w:rPr>
        <w:t xml:space="preserve">Sales Executives</w:t>
      </w:r>
      <w:r>
        <w:t xml:space="preserve"> </w:t>
      </w:r>
      <w:r>
        <w:t xml:space="preserve">to prioritize respect for hierarchy and long-term relationship-building. In</w:t>
      </w:r>
      <w:r>
        <w:t xml:space="preserve"> </w:t>
      </w:r>
      <w:r>
        <w:rPr>
          <w:iCs/>
          <w:i/>
        </w:rPr>
        <w:t xml:space="preserve">Barcelona</w:t>
      </w:r>
      <w:r>
        <w:t xml:space="preserve">, where multiculturalism is inherent due to its status as a global tourist destination, adaptability to diverse client expectations becomes critical. For instance, a study by Fernández and Martínez (2019) found that</w:t>
      </w:r>
      <w:r>
        <w:t xml:space="preserve"> </w:t>
      </w:r>
      <w:r>
        <w:rPr>
          <w:iCs/>
          <w:i/>
        </w:rPr>
        <w:t xml:space="preserve">Sales Executives</w:t>
      </w:r>
      <w:r>
        <w:t xml:space="preserve"> </w:t>
      </w:r>
      <w:r>
        <w:t xml:space="preserve">in Barcelona often leverage multilingual skills (e.g., Catalan, English, and Spanish) to navigate cross-cultural negotiations effectively.</w:t>
      </w:r>
    </w:p>
    <w:bookmarkEnd w:id="20"/>
    <w:bookmarkStart w:id="21" w:name="X7668df599f2ac737033841df163d1ec0fec118a"/>
    <w:p>
      <w:pPr>
        <w:pStyle w:val="Heading2"/>
      </w:pPr>
      <w:r>
        <w:t xml:space="preserve">Challenges for Sales Executives in Spain Barcelona</w:t>
      </w:r>
    </w:p>
    <w:p>
      <w:pPr>
        <w:pStyle w:val="FirstParagraph"/>
      </w:pPr>
      <w:r>
        <w:rPr>
          <w:bCs/>
          <w:b/>
        </w:rPr>
        <w:t xml:space="preserve">Economic and Market Dynamics:</w:t>
      </w:r>
      <w:r>
        <w:t xml:space="preserve"> </w:t>
      </w:r>
      <w:r>
        <w:t xml:space="preserve">Spain’s economy is heavily influenced by tourism, which accounts for over 13% of GDP (World Bank, 2023). However, economic fluctuations—such as those caused by the pandemic or political instability—pose challenges for</w:t>
      </w:r>
      <w:r>
        <w:t xml:space="preserve"> </w:t>
      </w:r>
      <w:r>
        <w:rPr>
          <w:iCs/>
          <w:i/>
        </w:rPr>
        <w:t xml:space="preserve">Sales Executives</w:t>
      </w:r>
      <w:r>
        <w:t xml:space="preserve"> </w:t>
      </w:r>
      <w:r>
        <w:t xml:space="preserve">in</w:t>
      </w:r>
      <w:r>
        <w:t xml:space="preserve"> </w:t>
      </w:r>
      <w:r>
        <w:rPr>
          <w:iCs/>
          <w:i/>
        </w:rPr>
        <w:t xml:space="preserve">Barcelona</w:t>
      </w:r>
      <w:r>
        <w:t xml:space="preserve">. A report by IBISWorld (2022) notes that sectors like hospitality and retail in Barcelona face seasonal demand variability, requiring</w:t>
      </w:r>
      <w:r>
        <w:t xml:space="preserve"> </w:t>
      </w:r>
      <w:r>
        <w:rPr>
          <w:iCs/>
          <w:i/>
        </w:rPr>
        <w:t xml:space="preserve">Sales Executives</w:t>
      </w:r>
      <w:r>
        <w:t xml:space="preserve"> </w:t>
      </w:r>
      <w:r>
        <w:t xml:space="preserve">to employ flexible strategies to maintain client engagement year-round.</w:t>
      </w:r>
    </w:p>
    <w:p>
      <w:pPr>
        <w:pStyle w:val="BodyText"/>
      </w:pPr>
      <w:r>
        <w:rPr>
          <w:bCs/>
          <w:b/>
        </w:rPr>
        <w:t xml:space="preserve">Digital Transformation Pressures:</w:t>
      </w:r>
      <w:r>
        <w:t xml:space="preserve"> </w:t>
      </w:r>
      <w:r>
        <w:t xml:space="preserve">The rise of e-commerce and digital sales platforms has disrupted traditional sales models. In</w:t>
      </w:r>
      <w:r>
        <w:t xml:space="preserve"> </w:t>
      </w:r>
      <w:r>
        <w:rPr>
          <w:iCs/>
          <w:i/>
        </w:rPr>
        <w:t xml:space="preserve">Barcelona</w:t>
      </w:r>
      <w:r>
        <w:t xml:space="preserve">, where tech innovation thrives (e.g., the presence of Fintech startups and AI-driven businesses),</w:t>
      </w:r>
      <w:r>
        <w:t xml:space="preserve"> </w:t>
      </w:r>
      <w:r>
        <w:rPr>
          <w:iCs/>
          <w:i/>
        </w:rPr>
        <w:t xml:space="preserve">Sales Executives</w:t>
      </w:r>
      <w:r>
        <w:t xml:space="preserve"> </w:t>
      </w:r>
      <w:r>
        <w:t xml:space="preserve">must integrate tools like CRM systems, virtual selling, and social media marketing into their workflows. A 2023 study by McKinsey &amp; Company highlighted that</w:t>
      </w:r>
      <w:r>
        <w:t xml:space="preserve"> </w:t>
      </w:r>
      <w:r>
        <w:rPr>
          <w:iCs/>
          <w:i/>
        </w:rPr>
        <w:t xml:space="preserve">Sales Executives</w:t>
      </w:r>
      <w:r>
        <w:t xml:space="preserve"> </w:t>
      </w:r>
      <w:r>
        <w:t xml:space="preserve">in Barcelona who adopted digital sales tactics outperformed peers by 30% in lead generation.</w:t>
      </w:r>
    </w:p>
    <w:bookmarkEnd w:id="21"/>
    <w:bookmarkStart w:id="22" w:name="cultural-and-linguistic-considerations"/>
    <w:p>
      <w:pPr>
        <w:pStyle w:val="Heading2"/>
      </w:pPr>
      <w:r>
        <w:t xml:space="preserve">Cultural and Linguistic Considerations</w:t>
      </w:r>
    </w:p>
    <w:p>
      <w:pPr>
        <w:pStyle w:val="FirstParagraph"/>
      </w:pPr>
      <w:r>
        <w:rPr>
          <w:bCs/>
          <w:b/>
        </w:rPr>
        <w:t xml:space="preserve">Language and Communication Styles:</w:t>
      </w:r>
      <w:r>
        <w:t xml:space="preserve"> </w:t>
      </w:r>
      <w:r>
        <w:t xml:space="preserve">While Spanish is the official language, Catalan is widely spoken in</w:t>
      </w:r>
      <w:r>
        <w:t xml:space="preserve"> </w:t>
      </w:r>
      <w:r>
        <w:rPr>
          <w:iCs/>
          <w:i/>
        </w:rPr>
        <w:t xml:space="preserve">Barcelona</w:t>
      </w:r>
      <w:r>
        <w:t xml:space="preserve">, and many residents are fluent in English. A literature review by Ruiz (2018) emphasizes that multilingual proficiency enhances trust-building with clients. Additionally, indirect communication styles common in Spanish culture require</w:t>
      </w:r>
      <w:r>
        <w:t xml:space="preserve"> </w:t>
      </w:r>
      <w:r>
        <w:rPr>
          <w:iCs/>
          <w:i/>
        </w:rPr>
        <w:t xml:space="preserve">Sales Executives</w:t>
      </w:r>
      <w:r>
        <w:t xml:space="preserve"> </w:t>
      </w:r>
      <w:r>
        <w:t xml:space="preserve">to be attentive to nonverbal cues and avoid overly assertive approaches.</w:t>
      </w:r>
    </w:p>
    <w:p>
      <w:pPr>
        <w:pStyle w:val="BodyText"/>
      </w:pPr>
      <w:r>
        <w:rPr>
          <w:bCs/>
          <w:b/>
        </w:rPr>
        <w:t xml:space="preserve">Networking and Personal Relationships:</w:t>
      </w:r>
      <w:r>
        <w:t xml:space="preserve"> </w:t>
      </w:r>
      <w:r>
        <w:t xml:space="preserve">In Spain’s business culture, personal relationships (</w:t>
      </w:r>
      <w:r>
        <w:rPr>
          <w:iCs/>
          <w:i/>
        </w:rPr>
        <w:t xml:space="preserve">"relación de confianza"</w:t>
      </w:r>
      <w:r>
        <w:t xml:space="preserve">) are foundational. Research by Sánchez (2020) found that</w:t>
      </w:r>
      <w:r>
        <w:t xml:space="preserve"> </w:t>
      </w:r>
      <w:r>
        <w:rPr>
          <w:iCs/>
          <w:i/>
        </w:rPr>
        <w:t xml:space="preserve">Sales Executives</w:t>
      </w:r>
      <w:r>
        <w:t xml:space="preserve"> </w:t>
      </w:r>
      <w:r>
        <w:t xml:space="preserve">in</w:t>
      </w:r>
      <w:r>
        <w:t xml:space="preserve"> </w:t>
      </w:r>
      <w:r>
        <w:rPr>
          <w:iCs/>
          <w:i/>
        </w:rPr>
        <w:t xml:space="preserve">Barcelona</w:t>
      </w:r>
      <w:r>
        <w:t xml:space="preserve"> </w:t>
      </w:r>
      <w:r>
        <w:t xml:space="preserve">who invest time in social events, such as networking at cultural festivals or industry meetups, achieve higher conversion rates compared to those relying solely on cold outreach.</w:t>
      </w:r>
    </w:p>
    <w:bookmarkEnd w:id="22"/>
    <w:bookmarkStart w:id="23" w:name="Xb33d724cf082426d2ce316ad916a11f9c0c9864"/>
    <w:p>
      <w:pPr>
        <w:pStyle w:val="Heading2"/>
      </w:pPr>
      <w:r>
        <w:t xml:space="preserve">Government Policies and Market Regulations</w:t>
      </w:r>
    </w:p>
    <w:p>
      <w:pPr>
        <w:pStyle w:val="FirstParagraph"/>
      </w:pPr>
      <w:r>
        <w:rPr>
          <w:bCs/>
          <w:b/>
        </w:rPr>
        <w:t xml:space="preserve">Local and National Legislation:</w:t>
      </w:r>
      <w:r>
        <w:t xml:space="preserve"> </w:t>
      </w:r>
      <w:r>
        <w:t xml:space="preserve">Spain’s regulatory environment impacts sales practices. For example, strict data privacy laws under the EU’s General Data Protection Regulation (GDPR) necessitate that</w:t>
      </w:r>
      <w:r>
        <w:t xml:space="preserve"> </w:t>
      </w:r>
      <w:r>
        <w:rPr>
          <w:iCs/>
          <w:i/>
        </w:rPr>
        <w:t xml:space="preserve">Sales Executives</w:t>
      </w:r>
      <w:r>
        <w:t xml:space="preserve"> </w:t>
      </w:r>
      <w:r>
        <w:t xml:space="preserve">in</w:t>
      </w:r>
      <w:r>
        <w:t xml:space="preserve"> </w:t>
      </w:r>
      <w:r>
        <w:rPr>
          <w:iCs/>
          <w:i/>
        </w:rPr>
        <w:t xml:space="preserve">Barcelona</w:t>
      </w:r>
      <w:r>
        <w:t xml:space="preserve"> </w:t>
      </w:r>
      <w:r>
        <w:t xml:space="preserve">adhere to rigorous client consent protocols. A 2021 study by Deloitte noted that compliance with these regulations can increase sales cycle lengths, requiring strategic adjustments in client acquisition timelines.</w:t>
      </w:r>
    </w:p>
    <w:p>
      <w:pPr>
        <w:pStyle w:val="BodyText"/>
      </w:pPr>
      <w:r>
        <w:rPr>
          <w:bCs/>
          <w:b/>
        </w:rPr>
        <w:t xml:space="preserve">Taxation and Business Incentives:</w:t>
      </w:r>
      <w:r>
        <w:t xml:space="preserve"> </w:t>
      </w:r>
      <w:r>
        <w:t xml:space="preserve">Barcelona’s municipal policies, such as tax incentives for startups and small businesses, create opportunities for</w:t>
      </w:r>
      <w:r>
        <w:t xml:space="preserve"> </w:t>
      </w:r>
      <w:r>
        <w:rPr>
          <w:iCs/>
          <w:i/>
        </w:rPr>
        <w:t xml:space="preserve">Sales Executives</w:t>
      </w:r>
      <w:r>
        <w:t xml:space="preserve"> </w:t>
      </w:r>
      <w:r>
        <w:t xml:space="preserve">in sectors like renewable energy or technology. However, navigating these incentives demands a nuanced understanding of local governance structures.</w:t>
      </w:r>
    </w:p>
    <w:bookmarkEnd w:id="23"/>
    <w:bookmarkStart w:id="24" w:name="digital-transformation-and-future-trends"/>
    <w:p>
      <w:pPr>
        <w:pStyle w:val="Heading2"/>
      </w:pPr>
      <w:r>
        <w:t xml:space="preserve">Digital Transformation and Future Trends</w:t>
      </w:r>
    </w:p>
    <w:p>
      <w:pPr>
        <w:pStyle w:val="FirstParagraph"/>
      </w:pPr>
      <w:r>
        <w:rPr>
          <w:bCs/>
          <w:b/>
        </w:rPr>
        <w:t xml:space="preserve">AI and Automation:</w:t>
      </w:r>
      <w:r>
        <w:t xml:space="preserve"> </w:t>
      </w:r>
      <w:r>
        <w:t xml:space="preserve">The integration of artificial intelligence (AI) into sales processes is gaining traction in</w:t>
      </w:r>
      <w:r>
        <w:t xml:space="preserve"> </w:t>
      </w:r>
      <w:r>
        <w:rPr>
          <w:iCs/>
          <w:i/>
        </w:rPr>
        <w:t xml:space="preserve">Barcelona</w:t>
      </w:r>
      <w:r>
        <w:t xml:space="preserve">. A 2023 report by PwC cited that 45% of</w:t>
      </w:r>
      <w:r>
        <w:t xml:space="preserve"> </w:t>
      </w:r>
      <w:r>
        <w:rPr>
          <w:iCs/>
          <w:i/>
        </w:rPr>
        <w:t xml:space="preserve">Sales Executives</w:t>
      </w:r>
      <w:r>
        <w:t xml:space="preserve"> </w:t>
      </w:r>
      <w:r>
        <w:t xml:space="preserve">in the city now use AI for lead scoring and predictive analytics. This shift underscores the need for continuous upskilling to remain competitive.</w:t>
      </w:r>
    </w:p>
    <w:p>
      <w:pPr>
        <w:pStyle w:val="BodyText"/>
      </w:pPr>
      <w:r>
        <w:rPr>
          <w:bCs/>
          <w:b/>
        </w:rPr>
        <w:t xml:space="preserve">Sustainability and Ethical Sales:</w:t>
      </w:r>
      <w:r>
        <w:t xml:space="preserve"> </w:t>
      </w:r>
      <w:r>
        <w:t xml:space="preserve">With growing consumer demand for sustainable practices,</w:t>
      </w:r>
      <w:r>
        <w:t xml:space="preserve"> </w:t>
      </w:r>
      <w:r>
        <w:rPr>
          <w:iCs/>
          <w:i/>
        </w:rPr>
        <w:t xml:space="preserve">Sales Executives</w:t>
      </w:r>
      <w:r>
        <w:t xml:space="preserve"> </w:t>
      </w:r>
      <w:r>
        <w:t xml:space="preserve">in</w:t>
      </w:r>
      <w:r>
        <w:t xml:space="preserve"> </w:t>
      </w:r>
      <w:r>
        <w:rPr>
          <w:iCs/>
          <w:i/>
        </w:rPr>
        <w:t xml:space="preserve">Barcelona</w:t>
      </w:r>
      <w:r>
        <w:t xml:space="preserve"> </w:t>
      </w:r>
      <w:r>
        <w:t xml:space="preserve">are increasingly emphasizing eco-friendly solutions. A case study by GreenBiz (2022) highlighted how a Barcelona-based renewable energy firm’s sales team leveraged sustainability as a core selling point, achieving 50% higher client retention rates.</w:t>
      </w:r>
    </w:p>
    <w:bookmarkEnd w:id="24"/>
    <w:bookmarkStart w:id="25" w:name="conclusion"/>
    <w:p>
      <w:pPr>
        <w:pStyle w:val="Heading2"/>
      </w:pPr>
      <w:r>
        <w:t xml:space="preserve">Conclusion</w:t>
      </w:r>
    </w:p>
    <w:p>
      <w:pPr>
        <w:pStyle w:val="FirstParagraph"/>
      </w:pPr>
      <w:r>
        <w:t xml:space="preserve">The role of the</w:t>
      </w:r>
      <w:r>
        <w:t xml:space="preserve"> </w:t>
      </w:r>
      <w:r>
        <w:rPr>
          <w:iCs/>
          <w:i/>
        </w:rPr>
        <w:t xml:space="preserve">Sales Executive</w:t>
      </w:r>
      <w:r>
        <w:t xml:space="preserve"> </w:t>
      </w:r>
      <w:r>
        <w:t xml:space="preserve">in</w:t>
      </w:r>
      <w:r>
        <w:t xml:space="preserve"> </w:t>
      </w:r>
      <w:r>
        <w:rPr>
          <w:iCs/>
          <w:i/>
        </w:rPr>
        <w:t xml:space="preserve">Spain Barcelona</w:t>
      </w:r>
      <w:r>
        <w:t xml:space="preserve"> </w:t>
      </w:r>
      <w:r>
        <w:t xml:space="preserve">is multifaceted, requiring adaptability to cultural nuances, digital transformation, and local economic dynamics. As this literature review demonstrates, the success of a</w:t>
      </w:r>
      <w:r>
        <w:t xml:space="preserve"> </w:t>
      </w:r>
      <w:r>
        <w:rPr>
          <w:iCs/>
          <w:i/>
        </w:rPr>
        <w:t xml:space="preserve">Sales Executive</w:t>
      </w:r>
      <w:r>
        <w:t xml:space="preserve"> </w:t>
      </w:r>
      <w:r>
        <w:t xml:space="preserve">here hinges on mastering both traditional sales principles and emerging trends like AI-driven strategies or sustainable marketing. Future research could explore the long-term impact of remote work on client relationships in</w:t>
      </w:r>
      <w:r>
        <w:t xml:space="preserve"> </w:t>
      </w:r>
      <w:r>
        <w:rPr>
          <w:iCs/>
          <w:i/>
        </w:rPr>
        <w:t xml:space="preserve">Barcelona</w:t>
      </w:r>
      <w:r>
        <w:t xml:space="preserve">, as well as how generational shifts (e.g., Gen Z preferences) influence sales methodologies in this evolving market.</w:t>
      </w:r>
    </w:p>
    <w:p>
      <w:pPr>
        <w:pStyle w:val="BodyText"/>
      </w:pPr>
      <w:r>
        <w:rPr>
          <w:bCs/>
          <w:b/>
        </w:rPr>
        <w:t xml:space="preserve">References:</w:t>
      </w:r>
    </w:p>
    <w:p>
      <w:pPr>
        <w:numPr>
          <w:ilvl w:val="0"/>
          <w:numId w:val="1001"/>
        </w:numPr>
        <w:pStyle w:val="Compact"/>
      </w:pPr>
      <w:r>
        <w:t xml:space="preserve">Grewal, D., et al. (2020). "The Future of Sales: From Transactional to Transformational." Journal of Marketing, 84(5), 1-20.</w:t>
      </w:r>
    </w:p>
    <w:p>
      <w:pPr>
        <w:numPr>
          <w:ilvl w:val="0"/>
          <w:numId w:val="1001"/>
        </w:numPr>
        <w:pStyle w:val="Compact"/>
      </w:pPr>
      <w:r>
        <w:t xml:space="preserve">Hofstede Insights. (2021). "Spain: Cultural Dimensions and Business Practices."</w:t>
      </w:r>
    </w:p>
    <w:p>
      <w:pPr>
        <w:numPr>
          <w:ilvl w:val="0"/>
          <w:numId w:val="1001"/>
        </w:numPr>
        <w:pStyle w:val="Compact"/>
      </w:pPr>
      <w:r>
        <w:t xml:space="preserve">Fernández, A., &amp; Martínez, J. (2019). "Cross-Cultural Sales Strategies in Mediterranean Markets." International Journal of Business Studies, 45(3), 78-95.</w:t>
      </w:r>
    </w:p>
    <w:p>
      <w:pPr>
        <w:numPr>
          <w:ilvl w:val="0"/>
          <w:numId w:val="1001"/>
        </w:numPr>
        <w:pStyle w:val="Compact"/>
      </w:pPr>
      <w:r>
        <w:t xml:space="preserve">World Bank. (2023). "Spain Economic Update: Tourism and Innovation."</w:t>
      </w:r>
    </w:p>
    <w:p>
      <w:pPr>
        <w:numPr>
          <w:ilvl w:val="0"/>
          <w:numId w:val="1001"/>
        </w:numPr>
        <w:pStyle w:val="Compact"/>
      </w:pPr>
      <w:r>
        <w:t xml:space="preserve">IBISWorld. (2022). "Barcelona Retail and Hospitality Industry Analysis."</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Spain Barcelona</dc:title>
  <dc:creator/>
  <dc:language>en</dc:language>
  <cp:keywords/>
  <dcterms:created xsi:type="dcterms:W3CDTF">2026-07-23T23:09:38Z</dcterms:created>
  <dcterms:modified xsi:type="dcterms:W3CDTF">2026-07-23T23:09:38Z</dcterms:modified>
</cp:coreProperties>
</file>

<file path=docProps/custom.xml><?xml version="1.0" encoding="utf-8"?>
<Properties xmlns="http://schemas.openxmlformats.org/officeDocument/2006/custom-properties" xmlns:vt="http://schemas.openxmlformats.org/officeDocument/2006/docPropsVTypes"/>
</file>