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2" w:name="X97107950f18322d7d8359167e0427e7223ffacf"/>
    <w:p>
      <w:pPr>
        <w:pStyle w:val="Heading1"/>
      </w:pPr>
      <w:r>
        <w:t xml:space="preserve">Literature Review: Sales Executive in Sudan Khartoum</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economic growth and business success, particularly in dynamic markets like Sudan Khartoum. This literature review explores the theoretical frameworks, practical challenges, and strategic insights specific to the role of Sales Executives within the unique socio-economic context of Sudan Khartoum. By synthesizing existing academic research and industry reports, this document aims to highlight how Sales Executives navigate local market dynamics while contributing to organizational objectives in a region shaped by political transitions, economic reforms, and cultural nuances.</w:t>
      </w:r>
    </w:p>
    <w:bookmarkEnd w:id="20"/>
    <w:bookmarkStart w:id="22" w:name="key-theories"/>
    <w:bookmarkStart w:id="21" w:name="key-theories-and-concepts"/>
    <w:p>
      <w:pPr>
        <w:pStyle w:val="Heading2"/>
      </w:pPr>
      <w:r>
        <w:t xml:space="preserve">Key Theories and Concepts</w:t>
      </w:r>
    </w:p>
    <w:p>
      <w:pPr>
        <w:pStyle w:val="FirstParagraph"/>
      </w:pPr>
      <w:r>
        <w:t xml:space="preserve">Theoretical foundations of sales management emphasize the importance of relationship-building, customer-centric strategies, and adaptive selling techniques. According to Kotler (1997), successful Sales Executives must align their approaches with market demands while leveraging personal skills such as negotiation, communication, and problem-solving. In the context of Sudan Khartoum, these principles are further complicated by factors such as fluctuating currency values, limited infrastructure for digital tools, and a fragmented retail sector. The</w:t>
      </w:r>
      <w:r>
        <w:t xml:space="preserve"> </w:t>
      </w:r>
      <w:r>
        <w:rPr>
          <w:bCs/>
          <w:b/>
        </w:rPr>
        <w:t xml:space="preserve">Sales Executive</w:t>
      </w:r>
      <w:r>
        <w:t xml:space="preserve"> </w:t>
      </w:r>
      <w:r>
        <w:t xml:space="preserve">in this region must therefore balance traditional sales methods with innovative approaches tailored to local conditions.</w:t>
      </w:r>
    </w:p>
    <w:bookmarkEnd w:id="21"/>
    <w:bookmarkEnd w:id="22"/>
    <w:bookmarkStart w:id="24" w:name="contextual-analysis"/>
    <w:bookmarkStart w:id="23" w:name="contextual-analysis-sudan-khartoum"/>
    <w:p>
      <w:pPr>
        <w:pStyle w:val="Heading2"/>
      </w:pPr>
      <w:r>
        <w:t xml:space="preserve">Contextual Analysis: Sudan Khartoum</w:t>
      </w:r>
    </w:p>
    <w:p>
      <w:pPr>
        <w:pStyle w:val="FirstParagraph"/>
      </w:pPr>
      <w:r>
        <w:t xml:space="preserve">Sudan Khartoum, as the capital city and economic hub of Sudan, presents a unique environment for Sales Executives. The city’s market is characterized by a mix of formal and informal sectors, with small businesses dominating industries like agriculture, trade, and services. According to the World Bank (2021), Sudan’s economy has experienced significant volatility due to political instability and external sanctions. This backdrop influences consumer behavior, making it imperative for</w:t>
      </w:r>
      <w:r>
        <w:t xml:space="preserve"> </w:t>
      </w:r>
      <w:r>
        <w:rPr>
          <w:bCs/>
          <w:b/>
        </w:rPr>
        <w:t xml:space="preserve">Sales Executives</w:t>
      </w:r>
      <w:r>
        <w:t xml:space="preserve"> </w:t>
      </w:r>
      <w:r>
        <w:t xml:space="preserve">to understand local preferences and economic constraints.</w:t>
      </w:r>
    </w:p>
    <w:p>
      <w:pPr>
        <w:pStyle w:val="BodyText"/>
      </w:pPr>
      <w:r>
        <w:t xml:space="preserve">Cultural factors also play a critical role. In Sudan Khartoum, personal relationships and trust are foundational to business transactions. Sales strategies often rely on interpersonal connections rather than formalized processes, requiring Sales Executives to prioritize relationship management. Furthermore, the influence of Islamic values and community networks shapes decision-making patterns among customers, necessitating culturally sensitive approaches.</w:t>
      </w:r>
    </w:p>
    <w:bookmarkEnd w:id="23"/>
    <w:bookmarkEnd w:id="24"/>
    <w:bookmarkStart w:id="26" w:name="challenges"/>
    <w:bookmarkStart w:id="25" w:name="X4215be2978a31f7eb5cd27b7d8bf9c72b1282ca"/>
    <w:p>
      <w:pPr>
        <w:pStyle w:val="Heading2"/>
      </w:pPr>
      <w:r>
        <w:t xml:space="preserve">Challenges Faced by Sales Executives in Sudan Khartoum</w:t>
      </w:r>
    </w:p>
    <w:p>
      <w:pPr>
        <w:pStyle w:val="FirstParagraph"/>
      </w:pPr>
      <w:r>
        <w:t xml:space="preserve">The role of a</w:t>
      </w:r>
      <w:r>
        <w:t xml:space="preserve"> </w:t>
      </w:r>
      <w:r>
        <w:rPr>
          <w:bCs/>
          <w:b/>
        </w:rPr>
        <w:t xml:space="preserve">Sales Executive</w:t>
      </w:r>
      <w:r>
        <w:t xml:space="preserve"> </w:t>
      </w:r>
      <w:r>
        <w:t xml:space="preserve">in Sudan Khartoum is fraught with challenges. One major hurdle is the lack of reliable data on market trends and customer behavior. Limited access to digital tools for sales analytics forces reliance on anecdotal evidence and personal experience, which can hinder strategic planning. Additionally, economic inflation has eroded purchasing power, requiring Sales Executives to emphasize value propositions over price competitiveness.</w:t>
      </w:r>
    </w:p>
    <w:p>
      <w:pPr>
        <w:pStyle w:val="BodyText"/>
      </w:pPr>
      <w:r>
        <w:t xml:space="preserve">Political instability and regulatory uncertainty further complicate operations. Frequent policy changes affect import tariffs and business licensing requirements, creating an unpredictable environment for sales teams. Moreover, infrastructure gaps such as unreliable electricity and internet connectivity impede the use of modern sales technologies like CRM software or e-commerce platforms.</w:t>
      </w:r>
    </w:p>
    <w:bookmarkEnd w:id="25"/>
    <w:bookmarkEnd w:id="26"/>
    <w:bookmarkStart w:id="28" w:name="opportunities"/>
    <w:bookmarkStart w:id="27" w:name="X3b3739bbad2507d80b34424a61acab651d789b4"/>
    <w:p>
      <w:pPr>
        <w:pStyle w:val="Heading2"/>
      </w:pPr>
      <w:r>
        <w:t xml:space="preserve">Opportunities for Sales Executives in Sudan Khartoum</w:t>
      </w:r>
    </w:p>
    <w:p>
      <w:pPr>
        <w:pStyle w:val="FirstParagraph"/>
      </w:pPr>
      <w:r>
        <w:t xml:space="preserve">Despite these challenges, Sudan Khartoum offers unique opportunities for ambitious Sales Executives. The post-2021 political reforms have opened new avenues for foreign investment and trade, particularly in sectors like agriculture and technology. This has created a demand for skilled professionals capable of navigating cross-cultural negotiations and fostering partnerships between local businesses and international entities.</w:t>
      </w:r>
    </w:p>
    <w:p>
      <w:pPr>
        <w:pStyle w:val="BodyText"/>
      </w:pPr>
      <w:r>
        <w:t xml:space="preserve">The growing youth population in Khartoum represents another untapped market. As digital literacy increases, there is potential to leverage social media and mobile platforms for sales outreach. Sales Executives who adapt to these trends can position themselves as leaders in emerging sectors such as fintech or e-commerce.</w:t>
      </w:r>
    </w:p>
    <w:bookmarkEnd w:id="27"/>
    <w:bookmarkEnd w:id="28"/>
    <w:bookmarkStart w:id="30" w:name="strategies"/>
    <w:bookmarkStart w:id="29" w:name="X43161f146d136ee9a551c7d078dcc5bcc82175d"/>
    <w:p>
      <w:pPr>
        <w:pStyle w:val="Heading2"/>
      </w:pPr>
      <w:r>
        <w:t xml:space="preserve">Strategic Approaches for Sales Executives</w:t>
      </w:r>
    </w:p>
    <w:p>
      <w:pPr>
        <w:pStyle w:val="FirstParagraph"/>
      </w:pPr>
      <w:r>
        <w:t xml:space="preserve">Success in Sudan Khartoum requires a hybrid strategy that blends traditional and modern sales techniques. For instance, while face-to-face interactions remain vital, integrating mobile technologies like WhatsApp for follow-ups can enhance efficiency. Training programs tailored to the local context—such as workshops on Islamic business ethics or conflict resolution—are also critical for equipping</w:t>
      </w:r>
      <w:r>
        <w:t xml:space="preserve"> </w:t>
      </w:r>
      <w:r>
        <w:rPr>
          <w:bCs/>
          <w:b/>
        </w:rPr>
        <w:t xml:space="preserve">Sales Executives</w:t>
      </w:r>
      <w:r>
        <w:t xml:space="preserve"> </w:t>
      </w:r>
      <w:r>
        <w:t xml:space="preserve">with culturally relevant skills.</w:t>
      </w:r>
    </w:p>
    <w:p>
      <w:pPr>
        <w:pStyle w:val="BodyText"/>
      </w:pPr>
      <w:r>
        <w:t xml:space="preserve">Collaboration with local influencers and community leaders can further amplify sales efforts by building trust in new products or services. Additionally, Sales Executives should prioritize sustainability and ethical practices to align with global trends while addressing local concerns about resource scarcity and environmental impact.</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 Sudan Khartoum is both challenging and rewarding. As the city evolves through political, economic, and technological transitions, the need for adaptable, culturally aware Sales Executives will only grow. By synthesizing theoretical knowledge with practical insights specific to Sudan Khartoum’s market dynamics, this literature review underscores the importance of continuous learning and innovation in sales management.</w:t>
      </w:r>
    </w:p>
    <w:p>
      <w:pPr>
        <w:pStyle w:val="BodyText"/>
      </w:pPr>
      <w:r>
        <w:t xml:space="preserve">Future research should focus on longitudinal studies tracking the performance of Sales Executives in Sudan Khartoum, as well as the impact of emerging technologies on sales strategies. Such efforts will further enrich the understanding of how</w:t>
      </w:r>
      <w:r>
        <w:t xml:space="preserve"> </w:t>
      </w:r>
      <w:r>
        <w:rPr>
          <w:bCs/>
          <w:b/>
        </w:rPr>
        <w:t xml:space="preserve">Sales Executives</w:t>
      </w:r>
      <w:r>
        <w:t xml:space="preserve"> </w:t>
      </w:r>
      <w:r>
        <w:t xml:space="preserve">can drive growth in this transformative region.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Sudan Khartoum</dc:title>
  <dc:creator/>
  <dc:language>en</dc:language>
  <cp:keywords/>
  <dcterms:created xsi:type="dcterms:W3CDTF">2026-07-23T23:12:48Z</dcterms:created>
  <dcterms:modified xsi:type="dcterms:W3CDTF">2026-07-23T23:12:48Z</dcterms:modified>
</cp:coreProperties>
</file>

<file path=docProps/custom.xml><?xml version="1.0" encoding="utf-8"?>
<Properties xmlns="http://schemas.openxmlformats.org/officeDocument/2006/custom-properties" xmlns:vt="http://schemas.openxmlformats.org/officeDocument/2006/docPropsVTypes"/>
</file>