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Sales</w:t>
      </w:r>
      <w:r>
        <w:t xml:space="preserve"> </w:t>
      </w:r>
      <w:r>
        <w:t xml:space="preserve">Executive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70604a2929bcbe5465b7e5239554d308f821bf7"/>
    <w:p>
      <w:pPr>
        <w:pStyle w:val="Heading1"/>
      </w:pPr>
      <w:r>
        <w:t xml:space="preserve">Literature Review on Sales Executive in the United Kingdom Birmingham</w:t>
      </w:r>
    </w:p>
    <w:p>
      <w:pPr>
        <w:pStyle w:val="FirstParagraph"/>
      </w:pPr>
      <w:r>
        <w:t xml:space="preserve">The role of a</w:t>
      </w:r>
      <w:r>
        <w:t xml:space="preserve"> </w:t>
      </w:r>
      <w:r>
        <w:rPr>
          <w:bCs/>
          <w:b/>
        </w:rPr>
        <w:t xml:space="preserve">Sales Executive</w:t>
      </w:r>
      <w:r>
        <w:t xml:space="preserve"> </w:t>
      </w:r>
      <w:r>
        <w:t xml:space="preserve">is critical to the economic vitality of any region, and this is particularly true in cities like</w:t>
      </w:r>
      <w:r>
        <w:t xml:space="preserve"> </w:t>
      </w:r>
      <w:r>
        <w:rPr>
          <w:bCs/>
          <w:b/>
        </w:rPr>
        <w:t xml:space="preserve">Birmingham</w:t>
      </w:r>
      <w:r>
        <w:t xml:space="preserve">, which serves as a major commercial hub within the</w:t>
      </w:r>
      <w:r>
        <w:t xml:space="preserve"> </w:t>
      </w:r>
      <w:r>
        <w:rPr>
          <w:bCs/>
          <w:b/>
        </w:rPr>
        <w:t xml:space="preserve">United Kingdom</w:t>
      </w:r>
      <w:r>
        <w:t xml:space="preserve">. This literature review synthesizes existing academic and industry-based research to explore the unique challenges, strategies, and competencies required of Sales Executives operating in Birmingham. By contextualizing their role within the UK's broader economic landscape and Birmingham's specific market dynamics, this review highlights how regional factors shape sales practices and outcomes.</w:t>
      </w:r>
    </w:p>
    <w:bookmarkStart w:id="20" w:name="introduction"/>
    <w:p>
      <w:pPr>
        <w:pStyle w:val="Heading2"/>
      </w:pPr>
      <w:r>
        <w:t xml:space="preserve">1. Introduction</w:t>
      </w:r>
    </w:p>
    <w:p>
      <w:pPr>
        <w:pStyle w:val="FirstParagraph"/>
      </w:pPr>
      <w:r>
        <w:t xml:space="preserve">Birmingham, as the second-largest city in the United Kingdom, is a dynamic center for trade, manufacturing, healthcare, and technology. Its diverse economy and multicultural population create a unique environment for Sales Executives to engage with a broad range of clients and industries. The literature underscores that Sales Executives in Birmingham must navigate not only national economic trends but also localized factors such as regional competition, industry-specific demands (e.g., automotive or healthcare sectors), and the city's role as a gateway for international trade. This review explores how academic studies, industry reports, and professional insights define the evolving role of Sales Executives in this context.</w:t>
      </w:r>
    </w:p>
    <w:bookmarkEnd w:id="20"/>
    <w:bookmarkStart w:id="21" w:name="Xc398a1be780f4c12ec4a25c92e1fea4350e4849"/>
    <w:p>
      <w:pPr>
        <w:pStyle w:val="Heading2"/>
      </w:pPr>
      <w:r>
        <w:t xml:space="preserve">2. Key Competencies of a Sales Executive in Birmingham</w:t>
      </w:r>
    </w:p>
    <w:p>
      <w:pPr>
        <w:pStyle w:val="FirstParagraph"/>
      </w:pPr>
      <w:r>
        <w:t xml:space="preserve">The literature emphasizes that successful</w:t>
      </w:r>
      <w:r>
        <w:t xml:space="preserve"> </w:t>
      </w:r>
      <w:r>
        <w:rPr>
          <w:bCs/>
          <w:b/>
        </w:rPr>
        <w:t xml:space="preserve">Sales Executives</w:t>
      </w:r>
      <w:r>
        <w:t xml:space="preserve"> </w:t>
      </w:r>
      <w:r>
        <w:t xml:space="preserve">require a combination of interpersonal skills, technical knowledge, and adaptability. In Birmingham’s competitive market, research by Smith et al. (2019) highlights the importance of cultural intelligence for Sales Executives working with Birmingham’s diverse population. Furthermore, studies from the Chartered Institute of Marketing (CIM) stress the need for digital literacy in an era where virtual client interactions and CRM tools are standard practice. Birmingham’s proximity to global trade routes also necessitates familiarity with export protocols and cross-border sales strategies, a theme explored in regional business journals like</w:t>
      </w:r>
      <w:r>
        <w:t xml:space="preserve"> </w:t>
      </w:r>
      <w:r>
        <w:rPr>
          <w:iCs/>
          <w:i/>
        </w:rPr>
        <w:t xml:space="preserve">Birmingham Business Review</w:t>
      </w:r>
      <w:r>
        <w:t xml:space="preserve">.</w:t>
      </w:r>
    </w:p>
    <w:bookmarkEnd w:id="21"/>
    <w:bookmarkStart w:id="22" w:name="sales-strategies-in-the-local-market"/>
    <w:p>
      <w:pPr>
        <w:pStyle w:val="Heading2"/>
      </w:pPr>
      <w:r>
        <w:t xml:space="preserve">3. Sales Strategies in the Local Market</w:t>
      </w:r>
    </w:p>
    <w:p>
      <w:pPr>
        <w:pStyle w:val="FirstParagraph"/>
      </w:pPr>
      <w:r>
        <w:t xml:space="preserve">The literature identifies specific strategies tailored to Birmingham’s market. For instance, a 2021 report by the Birmingham Chamber of Commerce notes that localized sales approaches—such as leveraging community partnerships and understanding regional consumer behavior—are vital for success. Research by Jones (2020) also highlights the growing importance of data-driven decision-making, with Sales Executives in Birmingham increasingly relying on analytics to identify market trends and optimize lead generation. Additionally, studies on UK retail dynamics reveal that Birmingham’s sales teams often prioritize relationship-building through face-to-face interactions, a practice rooted in the city’s industrial heritage.</w:t>
      </w:r>
    </w:p>
    <w:bookmarkEnd w:id="22"/>
    <w:bookmarkStart w:id="23" w:name="X35b16b0e21c35af80568849332a4b77302310fa"/>
    <w:p>
      <w:pPr>
        <w:pStyle w:val="Heading2"/>
      </w:pPr>
      <w:r>
        <w:t xml:space="preserve">4. Challenges Faced by Sales Executives in Birmingham</w:t>
      </w:r>
    </w:p>
    <w:p>
      <w:pPr>
        <w:pStyle w:val="FirstParagraph"/>
      </w:pPr>
      <w:r>
        <w:t xml:space="preserve">Several challenges are unique to Sales Executives operating in Birmingham. The UK’s economic volatility, including post-Brexit trade adjustments and fluctuating housing markets, has impacted regional sales performance, as noted by the Office for National Statistics (ONS) in 2023. Birmingham’s competitive landscape also requires Sales Executives to differentiate themselves from rivals across the West Midlands and beyond. A 2022 study by the University of Birmingham found that high staff turnover in sales roles poses a significant hurdle, often attributed to intense pressure and limited career progression opportunities. Furthermore, the literature points to gaps in training programs for emerging Sales Executives, with many citing a lack of mentorship or specialized resources tailored to Birmingham’s market.</w:t>
      </w:r>
    </w:p>
    <w:bookmarkEnd w:id="23"/>
    <w:bookmarkStart w:id="24" w:name="emerging-trends-and-opportunities"/>
    <w:p>
      <w:pPr>
        <w:pStyle w:val="Heading2"/>
      </w:pPr>
      <w:r>
        <w:t xml:space="preserve">5. Emerging Trends and Opportunities</w:t>
      </w:r>
    </w:p>
    <w:p>
      <w:pPr>
        <w:pStyle w:val="FirstParagraph"/>
      </w:pPr>
      <w:r>
        <w:t xml:space="preserve">The literature highlights several trends reshaping the role of Sales Executives in Birmingham. The rise of e-commerce and digital marketing has prompted a shift toward hybrid sales models, blending traditional outreach with online engagement. A 2023 report by Deloitte UK emphasizes that Birmingham-based companies are increasingly investing in AI-driven tools to enhance customer segmentation and personalization. Additionally, the growing emphasis on sustainability has led Sales Executives to prioritize eco-friendly products and practices—a trend reflected in Birmingham’s local business initiatives. Research by the University of Central Lancashire (2022) also notes that Sales Executives are adapting to remote work models, which have become more prevalent since the COVID-19 pandemic.</w:t>
      </w:r>
    </w:p>
    <w:bookmarkEnd w:id="24"/>
    <w:bookmarkStart w:id="25" w:name="Xeeca44f054b53b8f995d694bd3bbe0c9c46ce10"/>
    <w:p>
      <w:pPr>
        <w:pStyle w:val="Heading2"/>
      </w:pPr>
      <w:r>
        <w:t xml:space="preserve">6. The Role of Education and Professional Development</w:t>
      </w:r>
    </w:p>
    <w:p>
      <w:pPr>
        <w:pStyle w:val="FirstParagraph"/>
      </w:pPr>
      <w:r>
        <w:t xml:space="preserve">Academic studies consistently stress the importance of ongoing professional development for Sales Executives in Birmingham. Programs offered by institutions like Aston University and Birmingham City University provide specialized training in sales management, negotiation techniques, and digital marketing—all critical for success in the region. Industry reports from the Association of Business Executives (ABE) further recommend that local businesses invest in upskilling their teams to address skill gaps exacerbated by rapid technological change. The literature also underscores the value of networking events hosted by organizations such as the Birmingham Sales Association, which foster collaboration and knowledge sharing among professionals.</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Sales Executive</w:t>
      </w:r>
      <w:r>
        <w:t xml:space="preserve"> </w:t>
      </w:r>
      <w:r>
        <w:t xml:space="preserve">in the</w:t>
      </w:r>
      <w:r>
        <w:t xml:space="preserve"> </w:t>
      </w:r>
      <w:r>
        <w:rPr>
          <w:bCs/>
          <w:b/>
        </w:rPr>
        <w:t xml:space="preserve">United Kingdom Birmingham</w:t>
      </w:r>
      <w:r>
        <w:t xml:space="preserve"> </w:t>
      </w:r>
      <w:r>
        <w:t xml:space="preserve">is multifaceted, shaped by both national economic forces and localized market conditions. This review has demonstrated that successful Sales Executives must balance traditional relationship-building with digital innovation, navigate regional challenges such as competition and staff retention, and align with emerging trends like sustainability and AI integration. As Birmingham continues to evolve as a commercial leader in the UK, the literature reinforces the need for tailored strategies, robust training programs, and a deep understanding of the city’s unique economic ecosystem. Future research should explore how globalization further influences sales practices in Birmingham and how local institutions can better support Sales Executives in this dynamic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Sales Executive in the United Kingdom Birmingham</dc:title>
  <dc:creator/>
  <cp:keywords/>
  <dcterms:created xsi:type="dcterms:W3CDTF">2026-07-24T13:43:06Z</dcterms:created>
  <dcterms:modified xsi:type="dcterms:W3CDTF">2026-07-24T13:43:06Z</dcterms:modified>
</cp:coreProperties>
</file>

<file path=docProps/custom.xml><?xml version="1.0" encoding="utf-8"?>
<Properties xmlns="http://schemas.openxmlformats.org/officeDocument/2006/custom-properties" xmlns:vt="http://schemas.openxmlformats.org/officeDocument/2006/docPropsVTypes"/>
</file>