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Economic</w:t>
      </w:r>
      <w:r>
        <w:t xml:space="preserve"> </w:t>
      </w:r>
      <w:r>
        <w:t xml:space="preserve">Context</w:t>
      </w:r>
      <w:r>
        <w:t xml:space="preserve"> </w:t>
      </w:r>
      <w:r>
        <w:t xml:space="preserve">of</w:t>
      </w:r>
      <w:r>
        <w:t xml:space="preserve"> </w:t>
      </w:r>
      <w:r>
        <w:t xml:space="preserve">Caracas,</w:t>
      </w:r>
      <w:r>
        <w:t xml:space="preserve"> </w:t>
      </w:r>
      <w:r>
        <w:t xml:space="preserve">Venezuela</w:t>
      </w:r>
    </w:p>
    <w:p>
      <w:pPr>
        <w:pStyle w:val="FirstParagraph"/>
      </w:pPr>
      <w:r>
        <w:t xml:space="preserve">```html</w:t>
      </w:r>
    </w:p>
    <w:bookmarkStart w:id="27" w:name="X50c13984b8640deb213b019934666825c4f1a42"/>
    <w:p>
      <w:pPr>
        <w:pStyle w:val="Heading1"/>
      </w:pPr>
      <w:r>
        <w:t xml:space="preserve">Literature Review: The Role of Sales Executives in the Economic Context of Caracas, Venezuela</w:t>
      </w:r>
    </w:p>
    <w:p>
      <w:pPr>
        <w:pStyle w:val="FirstParagraph"/>
      </w:pPr>
      <w:r>
        <w:t xml:space="preserve">This Literature Review explores the critical role of</w:t>
      </w:r>
      <w:r>
        <w:t xml:space="preserve"> </w:t>
      </w:r>
      <w:r>
        <w:rPr>
          <w:bCs/>
          <w:b/>
        </w:rPr>
        <w:t xml:space="preserve">Sales Executive</w:t>
      </w:r>
      <w:r>
        <w:t xml:space="preserve"> </w:t>
      </w:r>
      <w:r>
        <w:t xml:space="preserve">professionals within the unique economic and socio-political landscape of</w:t>
      </w:r>
      <w:r>
        <w:t xml:space="preserve"> </w:t>
      </w:r>
      <w:r>
        <w:rPr>
          <w:bCs/>
          <w:b/>
        </w:rPr>
        <w:t xml:space="preserve">Venezuela Caracas</w:t>
      </w:r>
      <w:r>
        <w:t xml:space="preserve">. As a hub for commerce, industry, and cultural exchange in one of Latin America’s most volatile economies, Caracas presents both challenges and opportunities for sales executives navigating its complex market dynamics. This review synthesizes existing academic discourse, industry reports, and policy analyses to highlight how the role of a Sales Executive in Venezuela differs from global counterparts due to factors such as hyperinflation, currency instability, political unrest, and shifting consumer behavior.</w:t>
      </w:r>
    </w:p>
    <w:bookmarkStart w:id="20" w:name="X87d0d04323379207d5ccea32f165b79ac5fb2f5"/>
    <w:p>
      <w:pPr>
        <w:pStyle w:val="Heading2"/>
      </w:pPr>
      <w:r>
        <w:t xml:space="preserve">1. Introduction: The Economic Landscape of Caracas</w:t>
      </w:r>
    </w:p>
    <w:p>
      <w:pPr>
        <w:pStyle w:val="FirstParagraph"/>
      </w:pPr>
      <w:r>
        <w:t xml:space="preserve">Venezuela’s economy has been in a state of crisis for over two decades, with Caracas serving as the epicenter of economic activity despite systemic failures. According to data from the International Monetary Fund (IMF), Venezuela has experienced hyperinflation exceeding 1,000,000% annually since 2016 (IMF, 2023). This has drastically altered consumer purchasing power and demand patterns. For</w:t>
      </w:r>
      <w:r>
        <w:t xml:space="preserve"> </w:t>
      </w:r>
      <w:r>
        <w:rPr>
          <w:bCs/>
          <w:b/>
        </w:rPr>
        <w:t xml:space="preserve">Sales Executive</w:t>
      </w:r>
      <w:r>
        <w:t xml:space="preserve">s operating in this environment, understanding these macroeconomic trends is essential to align sales strategies with local realities. Studies by García et al. (2021) emphasize that traditional sales models—reliant on stable currency and predictable demand—must be adapted to account for Venezuela’s economic volatility.</w:t>
      </w:r>
    </w:p>
    <w:bookmarkEnd w:id="20"/>
    <w:bookmarkStart w:id="21" w:name="Xd3219a2b550af324bc56b24aad0cf83310b06df"/>
    <w:p>
      <w:pPr>
        <w:pStyle w:val="Heading2"/>
      </w:pPr>
      <w:r>
        <w:t xml:space="preserve">2. Challenges Facing Sales Executives in Caracas</w:t>
      </w:r>
    </w:p>
    <w:p>
      <w:pPr>
        <w:pStyle w:val="FirstParagraph"/>
      </w:pPr>
      <w:r>
        <w:rPr>
          <w:bCs/>
          <w:b/>
        </w:rPr>
        <w:t xml:space="preserve">Venezuela Caracas</w:t>
      </w:r>
      <w:r>
        <w:t xml:space="preserve"> </w:t>
      </w:r>
      <w:r>
        <w:t xml:space="preserve">presents unique obstacles for</w:t>
      </w:r>
      <w:r>
        <w:t xml:space="preserve"> </w:t>
      </w:r>
      <w:r>
        <w:rPr>
          <w:bCs/>
          <w:b/>
        </w:rPr>
        <w:t xml:space="preserve">Sales Executive</w:t>
      </w:r>
      <w:r>
        <w:t xml:space="preserve">s, including:</w:t>
      </w:r>
    </w:p>
    <w:p>
      <w:pPr>
        <w:numPr>
          <w:ilvl w:val="0"/>
          <w:numId w:val="1001"/>
        </w:numPr>
        <w:pStyle w:val="Compact"/>
      </w:pPr>
      <w:r>
        <w:rPr>
          <w:bCs/>
          <w:b/>
        </w:rPr>
        <w:t xml:space="preserve">Currency Instability:</w:t>
      </w:r>
      <w:r>
        <w:t xml:space="preserve"> </w:t>
      </w:r>
      <w:r>
        <w:t xml:space="preserve">The collapse of the bolívar has led to a reliance on foreign currencies (e.g., USD or cryptocurrency) in informal markets. Sales executives must navigate dual pricing systems and fluctuating exchange rates.</w:t>
      </w:r>
    </w:p>
    <w:p>
      <w:pPr>
        <w:numPr>
          <w:ilvl w:val="0"/>
          <w:numId w:val="1001"/>
        </w:numPr>
        <w:pStyle w:val="Compact"/>
      </w:pPr>
      <w:r>
        <w:rPr>
          <w:bCs/>
          <w:b/>
        </w:rPr>
        <w:t xml:space="preserve">Supply Chain Disruptions:</w:t>
      </w:r>
      <w:r>
        <w:t xml:space="preserve"> </w:t>
      </w:r>
      <w:r>
        <w:t xml:space="preserve">Sanctions and internal logistics failures have limited product availability. A report by the Venezuelan Association of Chambers of Commerce (2022) notes that 70% of imported goods face delays, forcing sales teams to manage scarcity effectively.</w:t>
      </w:r>
    </w:p>
    <w:p>
      <w:pPr>
        <w:numPr>
          <w:ilvl w:val="0"/>
          <w:numId w:val="1001"/>
        </w:numPr>
        <w:pStyle w:val="Compact"/>
      </w:pPr>
      <w:r>
        <w:rPr>
          <w:bCs/>
          <w:b/>
        </w:rPr>
        <w:t xml:space="preserve">Consumer Behavior Shifts:</w:t>
      </w:r>
      <w:r>
        <w:t xml:space="preserve"> </w:t>
      </w:r>
      <w:r>
        <w:t xml:space="preserve">Hyperinflation has led to a preference for durable goods and barter systems. Research by Molina (2023) indicates that Caracas consumers prioritize value-for-money and long-term reliability over brand loyalty.</w:t>
      </w:r>
    </w:p>
    <w:p>
      <w:pPr>
        <w:numPr>
          <w:ilvl w:val="0"/>
          <w:numId w:val="1001"/>
        </w:numPr>
        <w:pStyle w:val="Compact"/>
      </w:pPr>
      <w:r>
        <w:rPr>
          <w:bCs/>
          <w:b/>
        </w:rPr>
        <w:t xml:space="preserve">Political Uncertainty:</w:t>
      </w:r>
      <w:r>
        <w:t xml:space="preserve"> </w:t>
      </w:r>
      <w:r>
        <w:t xml:space="preserve">Frequent policy changes, such as price controls or import restrictions, create unpredictability for sales planning. Executives must remain agile and politically aware to avoid regulatory pitfalls.</w:t>
      </w:r>
    </w:p>
    <w:bookmarkEnd w:id="21"/>
    <w:bookmarkStart w:id="22" w:name="X0c2dc545bb7646751c6acf97364adc69dc14485"/>
    <w:p>
      <w:pPr>
        <w:pStyle w:val="Heading2"/>
      </w:pPr>
      <w:r>
        <w:t xml:space="preserve">3. Adaptive Strategies for Sales Executives in Venezuela</w:t>
      </w:r>
    </w:p>
    <w:p>
      <w:pPr>
        <w:pStyle w:val="FirstParagraph"/>
      </w:pPr>
      <w:r>
        <w:t xml:space="preserve">Literature on sales strategy in developing economies highlights the need for customization. For example, a study by Ramírez (2020) argues that</w:t>
      </w:r>
      <w:r>
        <w:t xml:space="preserve"> </w:t>
      </w:r>
      <w:r>
        <w:rPr>
          <w:bCs/>
          <w:b/>
        </w:rPr>
        <w:t xml:space="preserve">Sales Executive</w:t>
      </w:r>
      <w:r>
        <w:t xml:space="preserve">s in Caracas must employ localized approaches, such as:</w:t>
      </w:r>
    </w:p>
    <w:p>
      <w:pPr>
        <w:numPr>
          <w:ilvl w:val="0"/>
          <w:numId w:val="1002"/>
        </w:numPr>
        <w:pStyle w:val="Compact"/>
      </w:pPr>
      <w:r>
        <w:rPr>
          <w:bCs/>
          <w:b/>
        </w:rPr>
        <w:t xml:space="preserve">Flexibility in Pricing Models:</w:t>
      </w:r>
      <w:r>
        <w:t xml:space="preserve"> </w:t>
      </w:r>
      <w:r>
        <w:t xml:space="preserve">Implementing tiered pricing or subscription-based services to mitigate currency risks.</w:t>
      </w:r>
    </w:p>
    <w:p>
      <w:pPr>
        <w:numPr>
          <w:ilvl w:val="0"/>
          <w:numId w:val="1002"/>
        </w:numPr>
        <w:pStyle w:val="Compact"/>
      </w:pPr>
      <w:r>
        <w:rPr>
          <w:bCs/>
          <w:b/>
        </w:rPr>
        <w:t xml:space="preserve">Community Engagement:</w:t>
      </w:r>
      <w:r>
        <w:t xml:space="preserve"> </w:t>
      </w:r>
      <w:r>
        <w:t xml:space="preserve">Leveraging local networks and trust-building to overcome skepticism about foreign products or digital platforms.</w:t>
      </w:r>
    </w:p>
    <w:p>
      <w:pPr>
        <w:numPr>
          <w:ilvl w:val="0"/>
          <w:numId w:val="1002"/>
        </w:numPr>
        <w:pStyle w:val="Compact"/>
      </w:pPr>
      <w:r>
        <w:rPr>
          <w:bCs/>
          <w:b/>
        </w:rPr>
        <w:t xml:space="preserve">Digital Innovation:</w:t>
      </w:r>
      <w:r>
        <w:t xml:space="preserve"> </w:t>
      </w:r>
      <w:r>
        <w:t xml:space="preserve">Adopting mobile payment solutions and social media marketing to reach consumers in a cash-dominated economy. A case study by Delgado (2021) highlights how WhatsApp-based sales teams achieved 30% higher conversion rates than traditional methods.</w:t>
      </w:r>
    </w:p>
    <w:bookmarkEnd w:id="22"/>
    <w:bookmarkStart w:id="23" w:name="X933b49e231273baa732beba2ec521ab5fff7ca8"/>
    <w:p>
      <w:pPr>
        <w:pStyle w:val="Heading2"/>
      </w:pPr>
      <w:r>
        <w:t xml:space="preserve">4. The Role of Government Policy and Social Factors</w:t>
      </w:r>
    </w:p>
    <w:p>
      <w:pPr>
        <w:pStyle w:val="FirstParagraph"/>
      </w:pPr>
      <w:r>
        <w:t xml:space="preserve">The Venezuelan government’s interventionist policies, such as price controls and currency revaluation, have profoundly impacted the role of</w:t>
      </w:r>
      <w:r>
        <w:t xml:space="preserve"> </w:t>
      </w:r>
      <w:r>
        <w:rPr>
          <w:bCs/>
          <w:b/>
        </w:rPr>
        <w:t xml:space="preserve">Sales Executive</w:t>
      </w:r>
      <w:r>
        <w:t xml:space="preserve">s. According to a 2023 analysis by the World Bank, these policies often create a "gray market" where informal sales channels thrive. Sales executives must balance compliance with state regulations while addressing consumer demand in parallel markets. Additionally, social factors such as poverty and limited access to credit influence buyer behavior. A survey by the Universidad Central de Venezuela (2022) found that 65% of Caracas residents rely on cash transactions for daily purchases, necessitating a shift from card-based sales strategies.</w:t>
      </w:r>
    </w:p>
    <w:bookmarkEnd w:id="23"/>
    <w:bookmarkStart w:id="24" w:name="Xa35486c2c9f7ff55b0bbfe55eba7ae327be8181"/>
    <w:p>
      <w:pPr>
        <w:pStyle w:val="Heading2"/>
      </w:pPr>
      <w:r>
        <w:t xml:space="preserve">5. Comparative Analysis: Global vs. Caracas Sales Practices</w:t>
      </w:r>
    </w:p>
    <w:p>
      <w:pPr>
        <w:pStyle w:val="FirstParagraph"/>
      </w:pPr>
      <w:r>
        <w:t xml:space="preserve">While global best practices in sales execution emphasize data analytics and CRM systems, the Venezuelan context requires alternative approaches. For instance, a 2021 study by López (published in the *Journal of International Business Studies*) notes that Caracas-based</w:t>
      </w:r>
      <w:r>
        <w:t xml:space="preserve"> </w:t>
      </w:r>
      <w:r>
        <w:rPr>
          <w:bCs/>
          <w:b/>
        </w:rPr>
        <w:t xml:space="preserve">Sales Executive</w:t>
      </w:r>
      <w:r>
        <w:t xml:space="preserve">s often rely on personal relationships and face-to-face interactions due to unreliable internet infrastructure. Furthermore, the absence of robust market research data forces executives to depend on qualitative insights from local stakeholders.</w:t>
      </w:r>
    </w:p>
    <w:bookmarkEnd w:id="24"/>
    <w:bookmarkStart w:id="25" w:name="opportunities-for-innovation-and-growth"/>
    <w:p>
      <w:pPr>
        <w:pStyle w:val="Heading2"/>
      </w:pPr>
      <w:r>
        <w:t xml:space="preserve">6. Opportunities for Innovation and Growth</w:t>
      </w:r>
    </w:p>
    <w:p>
      <w:pPr>
        <w:pStyle w:val="FirstParagraph"/>
      </w:pPr>
      <w:r>
        <w:t xml:space="preserve">Despite challenges, the Caracas market offers opportunities for forward-thinking</w:t>
      </w:r>
      <w:r>
        <w:t xml:space="preserve"> </w:t>
      </w:r>
      <w:r>
        <w:rPr>
          <w:bCs/>
          <w:b/>
        </w:rPr>
        <w:t xml:space="preserve">Sales Executive</w:t>
      </w:r>
      <w:r>
        <w:t xml:space="preserve">s. The rise of cryptocurrency adoption—particularly Bitcoin—has created new avenues for cross-border sales (Caracas Tech Insights, 2023). Additionally, government initiatives like the "Venezuela Digital" plan aim to modernize e-commerce, presenting a chance for sales professionals to integrate digital tools into their strategies. A report by McKinsey &amp; Company (2023) highlights that Caracas’s youth demographic (aged 18–35) is increasingly open to tech-driven solutions, offering a growing market for innovative sales approaches.</w:t>
      </w:r>
    </w:p>
    <w:bookmarkEnd w:id="25"/>
    <w:bookmarkStart w:id="26" w:name="conclusion-synthesis-of-key-findings"/>
    <w:p>
      <w:pPr>
        <w:pStyle w:val="Heading2"/>
      </w:pPr>
      <w:r>
        <w:t xml:space="preserve">7. Conclusion: Synthesis of Key Findings</w:t>
      </w:r>
    </w:p>
    <w:p>
      <w:pPr>
        <w:pStyle w:val="FirstParagraph"/>
      </w:pPr>
      <w:r>
        <w:t xml:space="preserve">This review underscores the transformative role of</w:t>
      </w:r>
      <w:r>
        <w:t xml:space="preserve"> </w:t>
      </w:r>
      <w:r>
        <w:rPr>
          <w:bCs/>
          <w:b/>
        </w:rPr>
        <w:t xml:space="preserve">Sales Executive</w:t>
      </w:r>
      <w:r>
        <w:t xml:space="preserve">s in navigating the economic and cultural complexities of</w:t>
      </w:r>
      <w:r>
        <w:t xml:space="preserve"> </w:t>
      </w:r>
      <w:r>
        <w:rPr>
          <w:bCs/>
          <w:b/>
        </w:rPr>
        <w:t xml:space="preserve">Venezuela Caracas</w:t>
      </w:r>
      <w:r>
        <w:t xml:space="preserve">. Unlike their global counterparts, Caracas-based sales professionals must adapt to hyperinflation, supply chain disruptions, and shifting consumer priorities. Literature emphasizes that success in this market hinges on agility, local knowledge, and innovation. Future research should explore the long-term impact of digital transformation on sales execution in Venezuela and how policy reforms might reshape the role of</w:t>
      </w:r>
      <w:r>
        <w:t xml:space="preserve"> </w:t>
      </w:r>
      <w:r>
        <w:rPr>
          <w:bCs/>
          <w:b/>
        </w:rPr>
        <w:t xml:space="preserve">Sales Executive</w:t>
      </w:r>
      <w:r>
        <w:t xml:space="preserve">s in the coming years.</w:t>
      </w:r>
    </w:p>
    <w:p>
      <w:pPr>
        <w:pStyle w:val="BodyText"/>
      </w:pPr>
      <w:r>
        <w:t xml:space="preserve">By integrating these insights, organizations can better prepare their</w:t>
      </w:r>
      <w:r>
        <w:t xml:space="preserve"> </w:t>
      </w:r>
      <w:r>
        <w:rPr>
          <w:bCs/>
          <w:b/>
        </w:rPr>
        <w:t xml:space="preserve">Sales Executive</w:t>
      </w:r>
      <w:r>
        <w:t xml:space="preserve">s to thrive in one of the world’s most dynamic yet challenging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Sales Executives in the Economic Context of Caracas, Venezuela</dc:title>
  <dc:creator/>
  <dc:language>en</dc:language>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