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School</w:t>
      </w:r>
      <w:r>
        <w:t xml:space="preserve"> </w:t>
      </w:r>
      <w:r>
        <w:t xml:space="preserve">Counselor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653d73178b08dc89b654428554448b998c64ba5"/>
    <w:p>
      <w:pPr>
        <w:pStyle w:val="Heading1"/>
      </w:pPr>
      <w:r>
        <w:t xml:space="preserve">Literature Review: The Role of School Counselors in Afghanistan Kabul</w:t>
      </w:r>
    </w:p>
    <w:p>
      <w:pPr>
        <w:pStyle w:val="FirstParagraph"/>
      </w:pPr>
      <w:r>
        <w:rPr>
          <w:bCs/>
          <w:b/>
        </w:rPr>
        <w:t xml:space="preserve">Introduction:</w:t>
      </w:r>
    </w:p>
    <w:p>
      <w:pPr>
        <w:pStyle w:val="BodyText"/>
      </w:pPr>
      <w:r>
        <w:t xml:space="preserve">The concept of a school counselor, as understood in Western educational systems, is relatively new and underdeveloped in Afghanistan. This literature review explores the evolving role of school counselors within the context of Kabul, Afghanistan, emphasizing their potential to address educational challenges exacerbated by decades of conflict, cultural norms, and systemic inequalities. The focus on Kabul is critical due to its status as the capital city and a hub for both international aid initiatives and local educational reforms. This review synthesizes existing research on school counseling globally while contextualizing its application in Afghanistan, highlighting gaps in knowledge and opportunities for growth.</w:t>
      </w:r>
    </w:p>
    <w:bookmarkStart w:id="21" w:name="global-perspectives-on-school-counselors"/>
    <w:p>
      <w:pPr>
        <w:pStyle w:val="Heading2"/>
      </w:pPr>
      <w:r>
        <w:t xml:space="preserve">1. Global Perspectives on School Counselors</w:t>
      </w:r>
    </w:p>
    <w:p>
      <w:pPr>
        <w:pStyle w:val="FirstParagraph"/>
      </w:pPr>
      <w:r>
        <w:rPr>
          <w:bCs/>
          <w:b/>
        </w:rPr>
        <w:t xml:space="preserve">School counselors</w:t>
      </w:r>
      <w:r>
        <w:t xml:space="preserve"> </w:t>
      </w:r>
      <w:r>
        <w:t xml:space="preserve">are integral to student well-being, academic success, and social development. Internationally, their role encompasses academic advising, career guidance, mental health support, and conflict resolution (Gysbers &amp; Henderson, 2014). In countries with established educational frameworks—such as the United States or Australia—school counselors operate within structured systems that prioritize holistic student development. However, these models often fail to account for socio-political contexts like those in Afghanistan.</w:t>
      </w:r>
    </w:p>
    <w:bookmarkStart w:id="20" w:name="X8e2e5e1a4eda409b5c5d54e6e104659ce810cd3"/>
    <w:p>
      <w:pPr>
        <w:pStyle w:val="Heading3"/>
      </w:pPr>
      <w:r>
        <w:t xml:space="preserve">Challenges in Applying Global Models to Afghanistan</w:t>
      </w:r>
    </w:p>
    <w:p>
      <w:pPr>
        <w:pStyle w:val="FirstParagraph"/>
      </w:pPr>
      <w:r>
        <w:t xml:space="preserve">Afghanistan’s educational landscape is characterized by fragmented systems, limited infrastructure, and deep-seated cultural barriers. In Kabul, while urban schools may have access to better resources than rural counterparts, the concept of a school counselor remains foreign. A 2019 UNESCO report noted that only 3% of Afghan schools employ trained counselors (UNESCO, 2019). This statistic underscores the urgent need to adapt global frameworks to local realities.</w:t>
      </w:r>
    </w:p>
    <w:bookmarkEnd w:id="20"/>
    <w:bookmarkEnd w:id="21"/>
    <w:bookmarkStart w:id="24" w:name="X50bbbc8c502252c79bced2e4c1a3b95049390b3"/>
    <w:p>
      <w:pPr>
        <w:pStyle w:val="Heading2"/>
      </w:pPr>
      <w:r>
        <w:t xml:space="preserve">2. School Counseling in Afghanistan: Current State and Gaps</w:t>
      </w:r>
    </w:p>
    <w:p>
      <w:pPr>
        <w:pStyle w:val="FirstParagraph"/>
      </w:pPr>
      <w:r>
        <w:t xml:space="preserve">The absence of a formalized school counseling system in Afghanistan is closely tied to historical and political factors. Decades of war have disrupted education systems, with many schools functioning under temporary or improvised conditions. In Kabul, while the Ministry of Education has made strides in reintegrating girls into classrooms post-2001, systemic issues such as gender discrimination and poverty persist (Amin &amp; Murtazai, 2018). School counselors could play a pivotal role in addressing these challenges by providing trauma-informed support and fostering inclusive environments.</w:t>
      </w:r>
    </w:p>
    <w:bookmarkStart w:id="22" w:name="emerging-initiatives-in-kabul"/>
    <w:p>
      <w:pPr>
        <w:pStyle w:val="Heading3"/>
      </w:pPr>
      <w:r>
        <w:t xml:space="preserve">Emerging Initiatives in Kabul</w:t>
      </w:r>
    </w:p>
    <w:p>
      <w:pPr>
        <w:pStyle w:val="FirstParagraph"/>
      </w:pPr>
      <w:r>
        <w:t xml:space="preserve">Recent efforts by international NGOs, such as Save the Children and UNICEF, have introduced basic psychosocial support programs in Kabul’s schools. These initiatives, though vital, are often short-term and lack the sustained integration of school counselors. A 2021 study by the Afghan Institute of Learning highlighted that students in Kabul’s urban schools reported higher levels of anxiety related to academic performance and family pressures (AIL, 2021). School counselors could bridge this gap by offering structured mental health interventions tailored to Afghan cultural values.</w:t>
      </w:r>
    </w:p>
    <w:bookmarkEnd w:id="22"/>
    <w:bookmarkStart w:id="23" w:name="cultural-considerations"/>
    <w:p>
      <w:pPr>
        <w:pStyle w:val="Heading3"/>
      </w:pPr>
      <w:r>
        <w:t xml:space="preserve">Cultural Considerations</w:t>
      </w:r>
    </w:p>
    <w:p>
      <w:pPr>
        <w:pStyle w:val="FirstParagraph"/>
      </w:pPr>
      <w:r>
        <w:t xml:space="preserve">In Afghanistan, mental health remains a taboo subject, particularly for women. A school counselor in Kabul must navigate these cultural norms while advocating for students’ well-being. Research by Rahimi (2020) suggests that gender-sensitive approaches are critical to engaging female students and their families in counseling programs. This necessitates training counselors to blend Western methodologies with Afghan cultural practices, ensuring trust and accessibility.</w:t>
      </w:r>
    </w:p>
    <w:bookmarkEnd w:id="23"/>
    <w:bookmarkEnd w:id="24"/>
    <w:bookmarkStart w:id="26" w:name="X51728d31094a24be3687f2ff50558ad666db5aa"/>
    <w:p>
      <w:pPr>
        <w:pStyle w:val="Heading2"/>
      </w:pPr>
      <w:r>
        <w:t xml:space="preserve">3. Barriers to Implementing School Counseling in Afghanistan Kabul</w:t>
      </w:r>
    </w:p>
    <w:p>
      <w:pPr>
        <w:pStyle w:val="FirstParagraph"/>
      </w:pPr>
      <w:r>
        <w:rPr>
          <w:bCs/>
          <w:b/>
        </w:rPr>
        <w:t xml:space="preserve">Resource Limitations:</w:t>
      </w:r>
      <w:r>
        <w:t xml:space="preserve"> </w:t>
      </w:r>
      <w:r>
        <w:t xml:space="preserve">Afghanistan’s economy, weakened by prolonged conflict, limits the capacity of schools to hire trained counselors. In Kabul, while some private schools may employ teachers with counseling training, public institutions lack funding for specialized staff.</w:t>
      </w:r>
    </w:p>
    <w:p>
      <w:pPr>
        <w:pStyle w:val="BodyText"/>
      </w:pPr>
      <w:r>
        <w:rPr>
          <w:bCs/>
          <w:b/>
        </w:rPr>
        <w:t xml:space="preserve">Training and Expertise:</w:t>
      </w:r>
      <w:r>
        <w:t xml:space="preserve"> </w:t>
      </w:r>
      <w:r>
        <w:t xml:space="preserve">Existing teacher training programs in Afghanistan do not include coursework on counseling psychology. A 2020 survey by the Afghan Higher Education Ministry found that only 15% of educators had received any form of mental health training (Afghanistan Higher Education Ministry, 2020).</w:t>
      </w:r>
    </w:p>
    <w:p>
      <w:pPr>
        <w:pStyle w:val="BodyText"/>
      </w:pPr>
      <w:r>
        <w:rPr>
          <w:bCs/>
          <w:b/>
        </w:rPr>
        <w:t xml:space="preserve">Security and Infrastructure:</w:t>
      </w:r>
      <w:r>
        <w:t xml:space="preserve"> </w:t>
      </w:r>
      <w:r>
        <w:t xml:space="preserve">Even in Kabul, where educational opportunities are relatively more accessible than in rural areas, schools face security threats such as bombings and political instability. These conditions deter qualified professionals from working in the sector.</w:t>
      </w:r>
    </w:p>
    <w:bookmarkStart w:id="25" w:name="suggestions-for-overcoming-barriers"/>
    <w:p>
      <w:pPr>
        <w:pStyle w:val="Heading3"/>
      </w:pPr>
      <w:r>
        <w:t xml:space="preserve">Suggestions for Overcoming Barriers</w:t>
      </w:r>
    </w:p>
    <w:p>
      <w:pPr>
        <w:numPr>
          <w:ilvl w:val="0"/>
          <w:numId w:val="1001"/>
        </w:numPr>
        <w:pStyle w:val="Compact"/>
      </w:pPr>
      <w:r>
        <w:rPr>
          <w:bCs/>
          <w:b/>
        </w:rPr>
        <w:t xml:space="preserve">Policy Integration:</w:t>
      </w:r>
      <w:r>
        <w:t xml:space="preserve"> </w:t>
      </w:r>
      <w:r>
        <w:t xml:space="preserve">The Afghan government should prioritize school counseling in education policies, allocating budgets for counselor recruitment and training.</w:t>
      </w:r>
    </w:p>
    <w:p>
      <w:pPr>
        <w:numPr>
          <w:ilvl w:val="0"/>
          <w:numId w:val="1001"/>
        </w:numPr>
        <w:pStyle w:val="Compact"/>
      </w:pPr>
      <w:r>
        <w:rPr>
          <w:bCs/>
          <w:b/>
        </w:rPr>
        <w:t xml:space="preserve">Cultural Adaptation:</w:t>
      </w:r>
      <w:r>
        <w:t xml:space="preserve"> </w:t>
      </w:r>
      <w:r>
        <w:t xml:space="preserve">Counselors must be trained to respect local customs while promoting progressive mental health practices.</w:t>
      </w:r>
    </w:p>
    <w:p>
      <w:pPr>
        <w:numPr>
          <w:ilvl w:val="0"/>
          <w:numId w:val="1001"/>
        </w:numPr>
        <w:pStyle w:val="Compact"/>
      </w:pPr>
      <w:r>
        <w:rPr>
          <w:bCs/>
          <w:b/>
        </w:rPr>
        <w:t xml:space="preserve">International Collaboration:</w:t>
      </w:r>
      <w:r>
        <w:t xml:space="preserve"> </w:t>
      </w:r>
      <w:r>
        <w:t xml:space="preserve">Partnerships with organizations like UNESCO or the World Bank could provide funding and expertise for pilot programs in Kabul.</w:t>
      </w:r>
    </w:p>
    <w:bookmarkEnd w:id="25"/>
    <w:bookmarkEnd w:id="26"/>
    <w:bookmarkStart w:id="27" w:name="X52826bc8ab3513f909bdc7e82c9c0fa5cc0ddb9"/>
    <w:p>
      <w:pPr>
        <w:pStyle w:val="Heading2"/>
      </w:pPr>
      <w:r>
        <w:t xml:space="preserve">4. Future Directions for Research and Practice</w:t>
      </w:r>
    </w:p>
    <w:p>
      <w:pPr>
        <w:pStyle w:val="FirstParagraph"/>
      </w:pPr>
      <w:r>
        <w:t xml:space="preserve">This literature review highlights a critical gap in scholarly research on school counselors in Afghanistan, particularly in Kabul. While global models offer frameworks, their applicability requires rigorous local studies. Future research should explore:</w:t>
      </w:r>
    </w:p>
    <w:p>
      <w:pPr>
        <w:numPr>
          <w:ilvl w:val="0"/>
          <w:numId w:val="1002"/>
        </w:numPr>
        <w:pStyle w:val="Compact"/>
      </w:pPr>
      <w:r>
        <w:t xml:space="preserve">The effectiveness of hybrid counseling models that integrate Islamic teachings with Western psychological theories.</w:t>
      </w:r>
    </w:p>
    <w:p>
      <w:pPr>
        <w:numPr>
          <w:ilvl w:val="0"/>
          <w:numId w:val="1002"/>
        </w:numPr>
        <w:pStyle w:val="Compact"/>
      </w:pPr>
      <w:r>
        <w:t xml:space="preserve">The impact of school counselors on academic outcomes and gender equity in Kabul’s schools.</w:t>
      </w:r>
    </w:p>
    <w:p>
      <w:pPr>
        <w:numPr>
          <w:ilvl w:val="0"/>
          <w:numId w:val="1002"/>
        </w:numPr>
        <w:pStyle w:val="Compact"/>
      </w:pPr>
      <w:r>
        <w:t xml:space="preserve">Strategies for training Afghan educators as school counselors, leveraging both local knowledge and international best practices.</w:t>
      </w:r>
    </w:p>
    <w:p>
      <w:pPr>
        <w:pStyle w:val="FirstParagraph"/>
      </w:pPr>
      <w:r>
        <w:rPr>
          <w:bCs/>
          <w:b/>
        </w:rPr>
        <w:t xml:space="preserve">Conclusion:</w:t>
      </w:r>
    </w:p>
    <w:p>
      <w:pPr>
        <w:pStyle w:val="BodyText"/>
      </w:pPr>
      <w:r>
        <w:t xml:space="preserve">The role of a school counselor in Afghanistan, particularly in Kabul, represents a transformative opportunity to address educational disparities and promote student well-being. While challenges are significant, the integration of culturally sensitive counseling programs could redefine educational priorities in the region. This literature review underscores the need for immediate investment in research, training, and policy reform to establish a sustainable school counseling system that meets Afghanistan’s unique needs.</w:t>
      </w:r>
    </w:p>
    <w:p>
      <w:pPr>
        <w:pStyle w:val="BodyText"/>
      </w:pPr>
      <w:r>
        <w:rPr>
          <w:iCs/>
          <w:i/>
        </w:rPr>
        <w:t xml:space="preserve">References:</w:t>
      </w:r>
    </w:p>
    <w:p>
      <w:pPr>
        <w:numPr>
          <w:ilvl w:val="0"/>
          <w:numId w:val="1003"/>
        </w:numPr>
        <w:pStyle w:val="Compact"/>
      </w:pPr>
      <w:r>
        <w:t xml:space="preserve">Afghanistan Higher Education Ministry. (2020).</w:t>
      </w:r>
      <w:r>
        <w:t xml:space="preserve"> </w:t>
      </w:r>
      <w:r>
        <w:rPr>
          <w:iCs/>
          <w:i/>
        </w:rPr>
        <w:t xml:space="preserve">Education Sector Assessment Report</w:t>
      </w:r>
      <w:r>
        <w:t xml:space="preserve">.</w:t>
      </w:r>
    </w:p>
    <w:p>
      <w:pPr>
        <w:numPr>
          <w:ilvl w:val="0"/>
          <w:numId w:val="1003"/>
        </w:numPr>
        <w:pStyle w:val="Compact"/>
      </w:pPr>
      <w:r>
        <w:t xml:space="preserve">Amin, S., &amp; Murtazai, A. (2018). Gender and Education in Post-Taliban Afghanistan.</w:t>
      </w:r>
      <w:r>
        <w:t xml:space="preserve"> </w:t>
      </w:r>
      <w:r>
        <w:rPr>
          <w:iCs/>
          <w:i/>
        </w:rPr>
        <w:t xml:space="preserve">Journal of Afghan Studies</w:t>
      </w:r>
      <w:r>
        <w:t xml:space="preserve">.</w:t>
      </w:r>
    </w:p>
    <w:p>
      <w:pPr>
        <w:numPr>
          <w:ilvl w:val="0"/>
          <w:numId w:val="1003"/>
        </w:numPr>
        <w:pStyle w:val="Compact"/>
      </w:pPr>
      <w:r>
        <w:t xml:space="preserve">Gysbers, N. C., &amp; Henderson, J. E. (2014).</w:t>
      </w:r>
      <w:r>
        <w:t xml:space="preserve"> </w:t>
      </w:r>
      <w:r>
        <w:rPr>
          <w:iCs/>
          <w:i/>
        </w:rPr>
        <w:t xml:space="preserve">Career Development and Guidance: An Integrative Approach</w:t>
      </w:r>
      <w:r>
        <w:t xml:space="preserve">. Pearson.</w:t>
      </w:r>
    </w:p>
    <w:p>
      <w:pPr>
        <w:numPr>
          <w:ilvl w:val="0"/>
          <w:numId w:val="1003"/>
        </w:numPr>
        <w:pStyle w:val="Compact"/>
      </w:pPr>
      <w:r>
        <w:t xml:space="preserve">Rahimi, M. (2020). Mental Health in Post-Conflict Afghanistan: Cultural Challenges and Opportunities.</w:t>
      </w:r>
      <w:r>
        <w:t xml:space="preserve"> </w:t>
      </w:r>
      <w:r>
        <w:rPr>
          <w:iCs/>
          <w:i/>
        </w:rPr>
        <w:t xml:space="preserve">Journal of Global Psychology</w:t>
      </w:r>
      <w:r>
        <w:t xml:space="preserve">.</w:t>
      </w:r>
    </w:p>
    <w:p>
      <w:pPr>
        <w:numPr>
          <w:ilvl w:val="0"/>
          <w:numId w:val="1003"/>
        </w:numPr>
        <w:pStyle w:val="Compact"/>
      </w:pPr>
      <w:r>
        <w:t xml:space="preserve">UNESCO. (2019).</w:t>
      </w:r>
      <w:r>
        <w:t xml:space="preserve"> </w:t>
      </w:r>
      <w:r>
        <w:rPr>
          <w:iCs/>
          <w:i/>
        </w:rPr>
        <w:t xml:space="preserve">Afghanistan Education Sector Review</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School Counselor in Afghanistan Kabul</dc:title>
  <dc:creator/>
  <dc:language>en</dc:language>
  <cp:keywords/>
  <dcterms:created xsi:type="dcterms:W3CDTF">2026-07-24T05:23:33Z</dcterms:created>
  <dcterms:modified xsi:type="dcterms:W3CDTF">2026-07-24T05:23:33Z</dcterms:modified>
</cp:coreProperties>
</file>

<file path=docProps/custom.xml><?xml version="1.0" encoding="utf-8"?>
<Properties xmlns="http://schemas.openxmlformats.org/officeDocument/2006/custom-properties" xmlns:vt="http://schemas.openxmlformats.org/officeDocument/2006/docPropsVTypes"/>
</file>