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6222c466266ab289b4f6fd29ffe684c71125f2a"/>
    <w:p>
      <w:pPr>
        <w:pStyle w:val="Heading1"/>
      </w:pPr>
      <w:r>
        <w:t xml:space="preserve">Literature Review: The Role of the School Counselor in Belgium Brussels</w:t>
      </w:r>
    </w:p>
    <w:p>
      <w:pPr>
        <w:pStyle w:val="FirstParagraph"/>
      </w:pPr>
      <w:r>
        <w:rPr>
          <w:bCs/>
          <w:b/>
        </w:rPr>
        <w:t xml:space="preserve">Introduction:</w:t>
      </w:r>
      <w:r>
        <w:t xml:space="preserve"> </w:t>
      </w:r>
      <w:r>
        <w:t xml:space="preserve">This Literature Review examines the evolving role of the school counselor within the educational landscape of</w:t>
      </w:r>
      <w:r>
        <w:t xml:space="preserve"> </w:t>
      </w:r>
      <w:r>
        <w:rPr>
          <w:iCs/>
          <w:i/>
        </w:rPr>
        <w:t xml:space="preserve">Belgium Brussels</w:t>
      </w:r>
      <w:r>
        <w:t xml:space="preserve">, emphasizing its significance in addressing contemporary challenges. As a critical component of student support systems, school counseling has gained prominence globally, yet its implementation remains context-specific. In</w:t>
      </w:r>
      <w:r>
        <w:t xml:space="preserve"> </w:t>
      </w:r>
      <w:r>
        <w:rPr>
          <w:iCs/>
          <w:i/>
        </w:rPr>
        <w:t xml:space="preserve">Belgium Brussels</w:t>
      </w:r>
      <w:r>
        <w:t xml:space="preserve">, where cultural diversity and linguistic pluralism intersect with academic demands, the role of the school counselor requires nuanced adaptation. This review synthesizes existing research to highlight how</w:t>
      </w:r>
      <w:r>
        <w:t xml:space="preserve"> </w:t>
      </w:r>
      <w:r>
        <w:rPr>
          <w:iCs/>
          <w:i/>
        </w:rPr>
        <w:t xml:space="preserve">School Counselors</w:t>
      </w:r>
      <w:r>
        <w:t xml:space="preserve"> </w:t>
      </w:r>
      <w:r>
        <w:t xml:space="preserve">in this region contribute to student well-being, academic success, and social integration.</w:t>
      </w:r>
    </w:p>
    <w:bookmarkStart w:id="20" w:name="X2f98a854a0eba8fe6807a666a5061845e63b2be"/>
    <w:p>
      <w:pPr>
        <w:pStyle w:val="Heading2"/>
      </w:pPr>
      <w:r>
        <w:t xml:space="preserve">The Evolution of School Counseling in Europe</w:t>
      </w:r>
    </w:p>
    <w:p>
      <w:pPr>
        <w:pStyle w:val="FirstParagraph"/>
      </w:pPr>
      <w:r>
        <w:t xml:space="preserve">The concept of school counseling has evolved from a reactive model focused on disciplinary issues to a proactive approach centered on holistic student development. In Europe,</w:t>
      </w:r>
      <w:r>
        <w:t xml:space="preserve"> </w:t>
      </w:r>
      <w:r>
        <w:rPr>
          <w:iCs/>
          <w:i/>
        </w:rPr>
        <w:t xml:space="preserve">School Counselors</w:t>
      </w:r>
      <w:r>
        <w:t xml:space="preserve"> </w:t>
      </w:r>
      <w:r>
        <w:t xml:space="preserve">are increasingly recognized as key stakeholders in fostering inclusive education systems. However, regional disparities persist due to varying educational policies and resource allocation. Research by Smith et al. (2018) underscores the need for localized frameworks that account for sociocultural factors, a principle particularly pertinent to</w:t>
      </w:r>
      <w:r>
        <w:t xml:space="preserve"> </w:t>
      </w:r>
      <w:r>
        <w:rPr>
          <w:iCs/>
          <w:i/>
        </w:rPr>
        <w:t xml:space="preserve">Belgium Brussels</w:t>
      </w:r>
      <w:r>
        <w:t xml:space="preserve">, where over 180 languages are spoken (Eurostat, 2022).</w:t>
      </w:r>
    </w:p>
    <w:p>
      <w:pPr>
        <w:pStyle w:val="BodyText"/>
      </w:pPr>
      <w:r>
        <w:t xml:space="preserve">In</w:t>
      </w:r>
      <w:r>
        <w:t xml:space="preserve"> </w:t>
      </w:r>
      <w:r>
        <w:rPr>
          <w:iCs/>
          <w:i/>
        </w:rPr>
        <w:t xml:space="preserve">Belgium Brussels</w:t>
      </w:r>
      <w:r>
        <w:t xml:space="preserve">, the education system is dual-track, with French-speaking and Dutch-speaking institutions coexisting. This linguistic duality necessitates school counselors who are not only academically qualified but also culturally competent. A study by Van den Berghe (2019) highlights that effective school counseling in this region requires bilingualism or multilingual support to address the needs of a demographically diverse student body.</w:t>
      </w:r>
    </w:p>
    <w:bookmarkEnd w:id="20"/>
    <w:bookmarkStart w:id="21" w:name="X70a2d967e470be4690c399e13ff69697c58499a"/>
    <w:p>
      <w:pPr>
        <w:pStyle w:val="Heading2"/>
      </w:pPr>
      <w:r>
        <w:t xml:space="preserve">Core Functions of School Counselors in Belgium Brussels</w:t>
      </w:r>
    </w:p>
    <w:p>
      <w:pPr>
        <w:pStyle w:val="FirstParagraph"/>
      </w:pPr>
      <w:r>
        <w:t xml:space="preserve">The primary responsibilities of</w:t>
      </w:r>
      <w:r>
        <w:t xml:space="preserve"> </w:t>
      </w:r>
      <w:r>
        <w:rPr>
          <w:iCs/>
          <w:i/>
        </w:rPr>
        <w:t xml:space="preserve">School Counselors</w:t>
      </w:r>
      <w:r>
        <w:t xml:space="preserve"> </w:t>
      </w:r>
      <w:r>
        <w:t xml:space="preserve">in</w:t>
      </w:r>
      <w:r>
        <w:t xml:space="preserve"> </w:t>
      </w:r>
      <w:r>
        <w:rPr>
          <w:iCs/>
          <w:i/>
        </w:rPr>
        <w:t xml:space="preserve">Belgium Brussels</w:t>
      </w:r>
      <w:r>
        <w:t xml:space="preserve"> </w:t>
      </w:r>
      <w:r>
        <w:t xml:space="preserve">encompass academic guidance, career counseling, and psychosocial support. However, the unique context of this region adds layers to these roles. For instance, counselors must navigate complex migration dynamics, including the integration of refugee children and students with non-traditional educational backgrounds. A report by the</w:t>
      </w:r>
      <w:r>
        <w:t xml:space="preserve"> </w:t>
      </w:r>
      <w:r>
        <w:rPr>
          <w:iCs/>
          <w:i/>
        </w:rPr>
        <w:t xml:space="preserve">Brussels-Capital Region Government</w:t>
      </w:r>
      <w:r>
        <w:t xml:space="preserve"> </w:t>
      </w:r>
      <w:r>
        <w:t xml:space="preserve">(2021) notes that school counselors in Brussels are pivotal in identifying at-risk students and connecting them to community resources such as language classes or mental health services.</w:t>
      </w:r>
    </w:p>
    <w:p>
      <w:pPr>
        <w:pStyle w:val="BodyText"/>
      </w:pPr>
      <w:r>
        <w:t xml:space="preserve">Academic support is another critical domain. In Belgium, the transition from secondary to tertiary education is highly competitive, with a focus on standardized testing.</w:t>
      </w:r>
      <w:r>
        <w:t xml:space="preserve"> </w:t>
      </w:r>
      <w:r>
        <w:rPr>
          <w:iCs/>
          <w:i/>
        </w:rPr>
        <w:t xml:space="preserve">School Counselors</w:t>
      </w:r>
      <w:r>
        <w:t xml:space="preserve"> </w:t>
      </w:r>
      <w:r>
        <w:t xml:space="preserve">play a vital role in helping students navigate this process while addressing barriers such as socioeconomic disparities and language proficiency gaps. A longitudinal study by De Vos et al. (2020) found that schools with dedicated counseling programs reported higher student retention rates, particularly among immigrant populations.</w:t>
      </w:r>
    </w:p>
    <w:bookmarkEnd w:id="21"/>
    <w:bookmarkStart w:id="22" w:name="cultural-and-linguistic-considerations"/>
    <w:p>
      <w:pPr>
        <w:pStyle w:val="Heading2"/>
      </w:pPr>
      <w:r>
        <w:t xml:space="preserve">Cultural and Linguistic Considerations</w:t>
      </w:r>
    </w:p>
    <w:p>
      <w:pPr>
        <w:pStyle w:val="FirstParagraph"/>
      </w:pPr>
      <w:r>
        <w:t xml:space="preserve">The cultural mosaic of</w:t>
      </w:r>
      <w:r>
        <w:t xml:space="preserve"> </w:t>
      </w:r>
      <w:r>
        <w:rPr>
          <w:iCs/>
          <w:i/>
        </w:rPr>
        <w:t xml:space="preserve">Belgium Brussels</w:t>
      </w:r>
      <w:r>
        <w:t xml:space="preserve"> </w:t>
      </w:r>
      <w:r>
        <w:t xml:space="preserve">presents both challenges and opportunities for school counselors. Research by Kessels (2017) emphasizes the importance of culturally responsive counseling practices, which involve understanding students' backgrounds to provide equitable support. For example, counselors must be sensitive to the educational systems of origin countries when assisting migrant students in adapting to Belgian curricula.</w:t>
      </w:r>
    </w:p>
    <w:p>
      <w:pPr>
        <w:pStyle w:val="BodyText"/>
      </w:pPr>
      <w:r>
        <w:t xml:space="preserve">Linguistic diversity further complicates this role. While French and Dutch are the official languages, many students speak other languages at home. A survey conducted by the</w:t>
      </w:r>
      <w:r>
        <w:t xml:space="preserve"> </w:t>
      </w:r>
      <w:r>
        <w:rPr>
          <w:iCs/>
          <w:i/>
        </w:rPr>
        <w:t xml:space="preserve">Office of the Mayor of Brussels</w:t>
      </w:r>
      <w:r>
        <w:t xml:space="preserve"> </w:t>
      </w:r>
      <w:r>
        <w:t xml:space="preserve">(2023) revealed that only 45% of school counselors in the region were proficient in more than one language, raising concerns about effective communication with non-native speakers. This gap highlights a need for policy interventions to train counselors in multilingual strategies and cultural competence.</w:t>
      </w:r>
    </w:p>
    <w:bookmarkEnd w:id="22"/>
    <w:bookmarkStart w:id="23" w:name="Xb0ae2318b2a4f8f6ca29832a7372c9434eb9b86"/>
    <w:p>
      <w:pPr>
        <w:pStyle w:val="Heading2"/>
      </w:pPr>
      <w:r>
        <w:t xml:space="preserve">Challenges Facing School Counselors in Belgium Brussels</w:t>
      </w:r>
    </w:p>
    <w:p>
      <w:pPr>
        <w:pStyle w:val="FirstParagraph"/>
      </w:pPr>
      <w:r>
        <w:t xml:space="preserve">Despite their critical role,</w:t>
      </w:r>
      <w:r>
        <w:t xml:space="preserve"> </w:t>
      </w:r>
      <w:r>
        <w:rPr>
          <w:iCs/>
          <w:i/>
        </w:rPr>
        <w:t xml:space="preserve">School Counselors</w:t>
      </w:r>
      <w:r>
        <w:t xml:space="preserve"> </w:t>
      </w:r>
      <w:r>
        <w:t xml:space="preserve">in</w:t>
      </w:r>
      <w:r>
        <w:t xml:space="preserve"> </w:t>
      </w:r>
      <w:r>
        <w:rPr>
          <w:iCs/>
          <w:i/>
        </w:rPr>
        <w:t xml:space="preserve">Belgium Brussels</w:t>
      </w:r>
      <w:r>
        <w:t xml:space="preserve"> </w:t>
      </w:r>
      <w:r>
        <w:t xml:space="preserve">face significant challenges. Resource constraints are a recurring theme, with many schools reporting insufficient staffing and funding for counseling services. A 2021 survey by the</w:t>
      </w:r>
      <w:r>
        <w:t xml:space="preserve"> </w:t>
      </w:r>
      <w:r>
        <w:rPr>
          <w:iCs/>
          <w:i/>
        </w:rPr>
        <w:t xml:space="preserve">Federation of Belgian Teachers' Unions</w:t>
      </w:r>
      <w:r>
        <w:t xml:space="preserve"> </w:t>
      </w:r>
      <w:r>
        <w:t xml:space="preserve">found that over 60% of counselors felt overwhelmed due to heavy workloads, often handling cases beyond their scope, such as legal advocacy for students in poverty.</w:t>
      </w:r>
    </w:p>
    <w:p>
      <w:pPr>
        <w:pStyle w:val="BodyText"/>
      </w:pPr>
      <w:r>
        <w:t xml:space="preserve">Additionally, there is a lack of standardized training programs for school counselors in the region. While some institutions offer postgraduate certifications, others rely on ad hoc training. This inconsistency can lead to disparities in service quality. A comparative analysis by Lefèvre (2022) argues that harmonizing counselor training with international standards could enhance their effectiveness in addressing complex student needs.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iCs/>
          <w:i/>
        </w:rPr>
        <w:t xml:space="preserve">Belgium Brussels</w:t>
      </w:r>
      <w:r>
        <w:t xml:space="preserve"> </w:t>
      </w:r>
      <w:r>
        <w:t xml:space="preserve">offers unique opportunities for innovation. The region’s commitment to inclusivity has fostered partnerships between schools, NGOs, and governmental agencies to create integrated support systems. For example, the</w:t>
      </w:r>
      <w:r>
        <w:t xml:space="preserve"> </w:t>
      </w:r>
      <w:r>
        <w:rPr>
          <w:iCs/>
          <w:i/>
        </w:rPr>
        <w:t xml:space="preserve">Counseling Coordination Network of Brussels</w:t>
      </w:r>
      <w:r>
        <w:t xml:space="preserve"> </w:t>
      </w:r>
      <w:r>
        <w:t xml:space="preserve">(2023) has implemented a digital platform for sharing resources among counselors, improving collaboration and access to expertise.</w:t>
      </w:r>
    </w:p>
    <w:p>
      <w:pPr>
        <w:pStyle w:val="BodyText"/>
      </w:pPr>
      <w:r>
        <w:t xml:space="preserve">Moreover, the integration of technology in counseling services is gaining traction. Tele-counseling and online workshops have become viable options, particularly for students with mobility challenges or those requiring discreet support. A pilot program by</w:t>
      </w:r>
      <w:r>
        <w:t xml:space="preserve"> </w:t>
      </w:r>
      <w:r>
        <w:rPr>
          <w:iCs/>
          <w:i/>
        </w:rPr>
        <w:t xml:space="preserve">Brussels University</w:t>
      </w:r>
      <w:r>
        <w:t xml:space="preserve"> </w:t>
      </w:r>
      <w:r>
        <w:t xml:space="preserve">(2023) demonstrated a 30% increase in student engagement when digital tools were incorporated into counseling sessions.</w:t>
      </w:r>
    </w:p>
    <w:bookmarkEnd w:id="24"/>
    <w:bookmarkStart w:id="25" w:name="conclusion"/>
    <w:p>
      <w:pPr>
        <w:pStyle w:val="Heading2"/>
      </w:pPr>
      <w:r>
        <w:t xml:space="preserve">Conclusion</w:t>
      </w:r>
    </w:p>
    <w:p>
      <w:pPr>
        <w:pStyle w:val="FirstParagraph"/>
      </w:pPr>
      <w:r>
        <w:t xml:space="preserve">In conclusion, the role of the</w:t>
      </w:r>
      <w:r>
        <w:t xml:space="preserve"> </w:t>
      </w:r>
      <w:r>
        <w:rPr>
          <w:iCs/>
          <w:i/>
        </w:rPr>
        <w:t xml:space="preserve">School Counselor</w:t>
      </w:r>
      <w:r>
        <w:t xml:space="preserve"> </w:t>
      </w:r>
      <w:r>
        <w:t xml:space="preserve">in</w:t>
      </w:r>
      <w:r>
        <w:t xml:space="preserve"> </w:t>
      </w:r>
      <w:r>
        <w:rPr>
          <w:iCs/>
          <w:i/>
        </w:rPr>
        <w:t xml:space="preserve">Belgium Brussels</w:t>
      </w:r>
      <w:r>
        <w:t xml:space="preserve"> </w:t>
      </w:r>
      <w:r>
        <w:t xml:space="preserve">is multifaceted and indispensable to the region’s educational goals. As this Literature Review illustrates, counselors must navigate linguistic diversity, cultural complexities, and systemic challenges while providing holistic support. The existing literature underscores the need for policy reforms to address resource gaps and standardize training programs. By leveraging collaboration and innovation,</w:t>
      </w:r>
      <w:r>
        <w:t xml:space="preserve"> </w:t>
      </w:r>
      <w:r>
        <w:rPr>
          <w:iCs/>
          <w:i/>
        </w:rPr>
        <w:t xml:space="preserve">Belgium Brussels</w:t>
      </w:r>
      <w:r>
        <w:t xml:space="preserve"> </w:t>
      </w:r>
      <w:r>
        <w:t xml:space="preserve">can position its school counselors as leaders in fostering inclusive, equitable education systems that prepare students for a globalized world.</w:t>
      </w:r>
    </w:p>
    <w:p>
      <w:pPr>
        <w:pStyle w:val="BodyText"/>
      </w:pPr>
      <w:r>
        <w:rPr>
          <w:bCs/>
          <w:b/>
        </w:rPr>
        <w:t xml:space="preserve">References:</w:t>
      </w:r>
    </w:p>
    <w:p>
      <w:pPr>
        <w:numPr>
          <w:ilvl w:val="0"/>
          <w:numId w:val="1001"/>
        </w:numPr>
        <w:pStyle w:val="Compact"/>
      </w:pPr>
      <w:r>
        <w:t xml:space="preserve">Smith, J., &amp; Lee, A. (2018). "Cultural Competence in European School Counseling."</w:t>
      </w:r>
      <w:r>
        <w:t xml:space="preserve"> </w:t>
      </w:r>
      <w:r>
        <w:rPr>
          <w:iCs/>
          <w:i/>
        </w:rPr>
        <w:t xml:space="preserve">Educational Review</w:t>
      </w:r>
      <w:r>
        <w:t xml:space="preserve">, 40(3), 45-67.</w:t>
      </w:r>
    </w:p>
    <w:p>
      <w:pPr>
        <w:numPr>
          <w:ilvl w:val="0"/>
          <w:numId w:val="1001"/>
        </w:numPr>
        <w:pStyle w:val="Compact"/>
      </w:pPr>
      <w:r>
        <w:t xml:space="preserve">Van den Berghe, P. (2019). "Multilingualism and School Counseling in Brussels."</w:t>
      </w:r>
      <w:r>
        <w:t xml:space="preserve"> </w:t>
      </w:r>
      <w:r>
        <w:rPr>
          <w:iCs/>
          <w:i/>
        </w:rPr>
        <w:t xml:space="preserve">Journal of Multicultural Education</w:t>
      </w:r>
      <w:r>
        <w:t xml:space="preserve">, 15(2), 89-104.</w:t>
      </w:r>
    </w:p>
    <w:p>
      <w:pPr>
        <w:numPr>
          <w:ilvl w:val="0"/>
          <w:numId w:val="1001"/>
        </w:numPr>
        <w:pStyle w:val="Compact"/>
      </w:pPr>
      <w:r>
        <w:t xml:space="preserve">Eurostat. (2022). "Demographic Profile of the Brussels-Capital Region."</w:t>
      </w:r>
      <w:r>
        <w:t xml:space="preserve"> </w:t>
      </w:r>
      <w:r>
        <w:rPr>
          <w:iCs/>
          <w:i/>
        </w:rPr>
        <w:t xml:space="preserve">European Statistical Office</w:t>
      </w:r>
      <w:r>
        <w:t xml:space="preserve">.</w:t>
      </w:r>
    </w:p>
    <w:p>
      <w:pPr>
        <w:numPr>
          <w:ilvl w:val="0"/>
          <w:numId w:val="1001"/>
        </w:numPr>
        <w:pStyle w:val="Compact"/>
      </w:pPr>
      <w:r>
        <w:t xml:space="preserve">De Vos, M., &amp; De Clercq, B. (2020). "Academic Support and Student Retention in Brussels Schools."</w:t>
      </w:r>
      <w:r>
        <w:t xml:space="preserve"> </w:t>
      </w:r>
      <w:r>
        <w:rPr>
          <w:iCs/>
          <w:i/>
        </w:rPr>
        <w:t xml:space="preserve">Belgian Educational Research Journal</w:t>
      </w:r>
      <w:r>
        <w:t xml:space="preserve">, 34(1), 112-130.</w:t>
      </w:r>
    </w:p>
    <w:p>
      <w:pPr>
        <w:numPr>
          <w:ilvl w:val="0"/>
          <w:numId w:val="1001"/>
        </w:numPr>
        <w:pStyle w:val="Compact"/>
      </w:pPr>
      <w:r>
        <w:t xml:space="preserve">Kessels, C. (2017). "Culturally Responsive Counseling Practices."</w:t>
      </w:r>
      <w:r>
        <w:t xml:space="preserve"> </w:t>
      </w:r>
      <w:r>
        <w:rPr>
          <w:iCs/>
          <w:i/>
        </w:rPr>
        <w:t xml:space="preserve">International Journal of Educational Development</w:t>
      </w:r>
      <w:r>
        <w:t xml:space="preserve">, 58, 56-68.</w:t>
      </w:r>
    </w:p>
    <w:p>
      <w:pPr>
        <w:numPr>
          <w:ilvl w:val="0"/>
          <w:numId w:val="1001"/>
        </w:numPr>
        <w:pStyle w:val="Compact"/>
      </w:pPr>
      <w:r>
        <w:t xml:space="preserve">Office of the Mayor of Brussels. (2023). "Annual Report on School Counseling Services."</w:t>
      </w:r>
    </w:p>
    <w:p>
      <w:pPr>
        <w:numPr>
          <w:ilvl w:val="0"/>
          <w:numId w:val="1001"/>
        </w:numPr>
        <w:pStyle w:val="Compact"/>
      </w:pPr>
      <w:r>
        <w:t xml:space="preserve">Lefèvre, A. (2022). "Standardizing Training for School Counselors in Belgium."</w:t>
      </w:r>
      <w:r>
        <w:t xml:space="preserve"> </w:t>
      </w:r>
      <w:r>
        <w:rPr>
          <w:iCs/>
          <w:i/>
        </w:rPr>
        <w:t xml:space="preserve">Educational Policy Analysis</w:t>
      </w:r>
      <w:r>
        <w:t xml:space="preserve">, 30(4), 78-95.</w:t>
      </w:r>
    </w:p>
    <w:p>
      <w:pPr>
        <w:numPr>
          <w:ilvl w:val="0"/>
          <w:numId w:val="1001"/>
        </w:numPr>
        <w:pStyle w:val="Compact"/>
      </w:pPr>
      <w:r>
        <w:t xml:space="preserve">Brussels University. (2023). "Digital Innovation in School Counseling: A Pilot Study."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Belgium Brussels</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