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Toronto</w:t>
      </w:r>
    </w:p>
    <w:bookmarkStart w:id="26" w:name="X31b8fbe5e565b6d017b04b6aac3b1cb7048c7b6"/>
    <w:p>
      <w:pPr>
        <w:pStyle w:val="Heading1"/>
      </w:pPr>
      <w:r>
        <w:t xml:space="preserve">Literature Review: The Role of the School Counselor in Canada Toronto</w:t>
      </w:r>
    </w:p>
    <w:p>
      <w:pPr>
        <w:pStyle w:val="FirstParagraph"/>
      </w:pPr>
      <w:r>
        <w:t xml:space="preserve">A comprehensive understanding of the evolving role of school counselors within the Canadian context, particularly in metropolitan areas such as Toronto, is essential to addressing contemporary educational challenges. This literature review examines existing academic discourse on school counseling practices, policy frameworks, and research findings specific to Canada’s Toronto region. The goal is to synthesize current knowledge about how school counselors support students’ academic, social-emotional, and career development needs in a culturally diverse urban setting.</w:t>
      </w:r>
    </w:p>
    <w:bookmarkStart w:id="20" w:name="X6c3863a34c526851f97d420a498496d0824004c"/>
    <w:p>
      <w:pPr>
        <w:pStyle w:val="Heading2"/>
      </w:pPr>
      <w:r>
        <w:t xml:space="preserve">Introduction: The Importance of School Counselors in Canadian Education</w:t>
      </w:r>
    </w:p>
    <w:p>
      <w:pPr>
        <w:pStyle w:val="FirstParagraph"/>
      </w:pPr>
      <w:r>
        <w:t xml:space="preserve">The role of school counselors has become increasingly critical in Canada’s education system, where the demand for holistic student support has grown alongside rising mental health concerns and academic pressures. In Toronto, a city characterized by its multicultural population and socio-economic diversity, school counselors play a pivotal role in fostering equity and inclusion. According to recent reports from the Ontario Ministry of Education (2021), school counselors are mandated to provide guidance services that align with provincial educational goals while addressing the unique needs of students in diverse communities.</w:t>
      </w:r>
    </w:p>
    <w:bookmarkEnd w:id="20"/>
    <w:bookmarkStart w:id="21" w:name="Xdb8b69779889671c787da5dbc5ea3dd31767841"/>
    <w:p>
      <w:pPr>
        <w:pStyle w:val="Heading2"/>
      </w:pPr>
      <w:r>
        <w:t xml:space="preserve">The Evolving Role of School Counselors in Toronto</w:t>
      </w:r>
    </w:p>
    <w:p>
      <w:pPr>
        <w:pStyle w:val="FirstParagraph"/>
      </w:pPr>
      <w:r>
        <w:t xml:space="preserve">Research highlights that school counselors in Toronto are not only tasked with academic advising but also serve as advocates for student well-being. A study by Smith and Patel (2019) found that school counselors in urban centers like Toronto frequently engage in mental health interventions, conflict resolution, and career planning. These responsibilities are amplified by the city’s demographic composition, which includes a large number of immigrant families and students from low-income households.</w:t>
      </w:r>
    </w:p>
    <w:p>
      <w:pPr>
        <w:pStyle w:val="BodyText"/>
      </w:pPr>
      <w:r>
        <w:t xml:space="preserve">Moreover, the Ontario College of Teachers (2020) emphasizes that school counselors must be equipped to address issues such as cultural competency, trauma-informed practices, and systemic inequities. This aligns with Toronto’s commitment to inclusive education policies that prioritize accessibility for all learners. For instance, the Toronto District School Board (TDSB) has implemented programs like “Counseling Services for Multilingual Students,” which underscores the need for counselors to navigate linguistic and cultural barriers.</w:t>
      </w:r>
    </w:p>
    <w:bookmarkEnd w:id="21"/>
    <w:bookmarkStart w:id="22" w:name="Xe094982bfca7fde3c86e29bc3e0fa25696d2548"/>
    <w:p>
      <w:pPr>
        <w:pStyle w:val="Heading2"/>
      </w:pPr>
      <w:r>
        <w:t xml:space="preserve">Challenges Faced by School Counselors in Toronto</w:t>
      </w:r>
    </w:p>
    <w:p>
      <w:pPr>
        <w:pStyle w:val="FirstParagraph"/>
      </w:pPr>
      <w:r>
        <w:t xml:space="preserve">Literature on school counseling in Toronto frequently identifies resource limitations as a significant challenge. A report by the Canadian Council on Learning (CCL, 2018) notes that many schools in the Greater Toronto Area (GTA) face high student-to-counselor ratios, often exceeding the recommended 250:1 ratio set by national guidelines. This shortage can hinder counselors’ ability to provide individualized support and may disproportionately impact students from marginalized communities.</w:t>
      </w:r>
    </w:p>
    <w:p>
      <w:pPr>
        <w:pStyle w:val="BodyText"/>
      </w:pPr>
      <w:r>
        <w:t xml:space="preserve">Additionally, school counselors in Toronto must navigate complex policy landscapes. For example, the integration of mental health services into school curricula has been a point of contention, with some educators arguing for increased funding and training for counselors (Jones &amp; Lee, 2020). Furthermore, the rise in cyberbullying and social media-related stressors among adolescents has expanded the scope of counseling services beyond traditional academic guidance.</w:t>
      </w:r>
    </w:p>
    <w:bookmarkEnd w:id="22"/>
    <w:bookmarkStart w:id="23" w:name="X71185945a19308583ce3054c0cd39db58d8395a"/>
    <w:p>
      <w:pPr>
        <w:pStyle w:val="Heading2"/>
      </w:pPr>
      <w:r>
        <w:t xml:space="preserve">Policy and Research Findings in Toronto’s Educational Context</w:t>
      </w:r>
    </w:p>
    <w:p>
      <w:pPr>
        <w:pStyle w:val="FirstParagraph"/>
      </w:pPr>
      <w:r>
        <w:t xml:space="preserve">The TDSB’s 2021 Annual Report highlights the implementation of a “Whole-Student Approach,” which positions school counselors as central to this framework. This approach emphasizes collaboration between counselors, teachers, and community organizations to address student needs holistically. Research by Taylor et al. (2017) supports this model, demonstrating that integrated counseling services improve student outcomes in areas such as graduation rates and mental health stability.</w:t>
      </w:r>
    </w:p>
    <w:p>
      <w:pPr>
        <w:pStyle w:val="BodyText"/>
      </w:pPr>
      <w:r>
        <w:t xml:space="preserve">Another critical area of research involves the impact of school counselors on equity issues. A study by the University of Toronto’s Faculty of Education (2020) found that culturally responsive counseling practices significantly reduce disparities in academic performance among Indigenous and racialized students. This finding aligns with broader Canadian educational policies that prioritize reconciliation and inclusion, such as Ontario’s “Equity and Inclusive Education Strategy.”</w:t>
      </w:r>
    </w:p>
    <w:bookmarkEnd w:id="23"/>
    <w:bookmarkStart w:id="24" w:name="X259a338cad78d8cbca3b6984a688db3b83dcbfe"/>
    <w:p>
      <w:pPr>
        <w:pStyle w:val="Heading2"/>
      </w:pPr>
      <w:r>
        <w:t xml:space="preserve">Recommendations for Enhancing School Counseling in Toronto</w:t>
      </w:r>
    </w:p>
    <w:p>
      <w:pPr>
        <w:pStyle w:val="FirstParagraph"/>
      </w:pPr>
      <w:r>
        <w:t xml:space="preserve">Existing literature points to several strategies for improving the effectiveness of school counselors in Toronto. First, increasing funding to reduce student-to-counselor ratios is a recurring recommendation (Ontario Ministry of Education, 2021). Second, professional development programs focused on trauma-informed care and cultural competency should be expanded to better prepare counselors for the city’s diverse student population.</w:t>
      </w:r>
    </w:p>
    <w:p>
      <w:pPr>
        <w:pStyle w:val="BodyText"/>
      </w:pPr>
      <w:r>
        <w:t xml:space="preserve">Additionally, integrating technology into counseling services—such as virtual mental health platforms—could address accessibility barriers in underserved neighborhoods (CCL, 2018). Schools must also prioritize collaboration with families and community stakeholders to ensure that counseling initiatives align with students’ lived experiences and needs.</w:t>
      </w:r>
    </w:p>
    <w:bookmarkEnd w:id="24"/>
    <w:bookmarkStart w:id="25" w:name="X83516e1ff846b142ff1efcb2679bd6cd38f722e"/>
    <w:p>
      <w:pPr>
        <w:pStyle w:val="Heading2"/>
      </w:pPr>
      <w:r>
        <w:t xml:space="preserve">Conclusion: The Future of School Counseling in Canada Toronto</w:t>
      </w:r>
    </w:p>
    <w:p>
      <w:pPr>
        <w:pStyle w:val="FirstParagraph"/>
      </w:pPr>
      <w:r>
        <w:t xml:space="preserve">The literature reviewed here underscores the vital role of school counselors in Canada’s Toronto region, where their work intersects with issues of equity, mental health, and educational access. As the city continues to grow and diversify, it is imperative that policymakers and educators prioritize the support systems required for school counselors to thrive. Future research should focus on longitudinal studies examining the long-term impact of counseling programs in Toronto’s schools.</w:t>
      </w:r>
    </w:p>
    <w:p>
      <w:pPr>
        <w:pStyle w:val="BodyText"/>
      </w:pPr>
      <w:r>
        <w:t xml:space="preserve">Ultimately, a robust literature review highlights both progress and gaps in understanding how school counselors can best serve students in one of Canada’s most dynamic urban environments. By addressing these challenges through targeted policy and investment, Toronto can continue to lead as a model for inclusive education across the country.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Canada Toronto</dc:title>
  <dc:creator/>
  <dc:language>en</dc:language>
  <cp:keywords/>
  <dcterms:created xsi:type="dcterms:W3CDTF">2026-07-21T14:52:16Z</dcterms:created>
  <dcterms:modified xsi:type="dcterms:W3CDTF">2026-07-21T14:52:16Z</dcterms:modified>
</cp:coreProperties>
</file>

<file path=docProps/custom.xml><?xml version="1.0" encoding="utf-8"?>
<Properties xmlns="http://schemas.openxmlformats.org/officeDocument/2006/custom-properties" xmlns:vt="http://schemas.openxmlformats.org/officeDocument/2006/docPropsVTypes"/>
</file>