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Lyon</w:t>
      </w:r>
    </w:p>
    <w:bookmarkStart w:id="25" w:name="X5a8bd9726d0e7fc4c738e0ea08f34c276f5ad71"/>
    <w:p>
      <w:pPr>
        <w:pStyle w:val="Heading1"/>
      </w:pPr>
      <w:r>
        <w:t xml:space="preserve">Literature Review: The Role of the School Counselor in France Lyon</w:t>
      </w:r>
    </w:p>
    <w:p>
      <w:pPr>
        <w:pStyle w:val="FirstParagraph"/>
      </w:pPr>
      <w:r>
        <w:t xml:space="preserve">The role of school counselors has gained increasing importance in education systems worldwide, including France. This literature review examines the evolving responsibilities and challenges faced by school counselors specifically within the context of Lyon, a culturally diverse and economically dynamic city in eastern France. By analyzing academic research, policy frameworks, and regional case studies, this document highlights the unique contributions of school counselors to educational equity, student well-being, and systemic support in France Lyon.</w:t>
      </w:r>
    </w:p>
    <w:bookmarkStart w:id="20" w:name="Xe3b960c720c19e1039b2d62086cb6b2b21b5e8e"/>
    <w:p>
      <w:pPr>
        <w:pStyle w:val="Heading2"/>
      </w:pPr>
      <w:r>
        <w:t xml:space="preserve">Theoretical Frameworks for School Counseling</w:t>
      </w:r>
    </w:p>
    <w:p>
      <w:pPr>
        <w:pStyle w:val="FirstParagraph"/>
      </w:pPr>
      <w:r>
        <w:t xml:space="preserve">School counseling is a multidisciplinary field that integrates psychology, sociology, and pedagogy to support students’ academic, social, and emotional development. In France, the concept of "conseiller principal d'orientation" (CPO) has been central to school guidance since the 1980s. However, the role of a school counselor in Lyon extends beyond traditional advisory functions due to the city’s unique socio-economic landscape. Research by Dubois et al. (2020) emphasizes that French school counselors must navigate both national educational policies and localized needs, such as addressing disparities in access to higher education among marginalized communities in Lyon.</w:t>
      </w:r>
    </w:p>
    <w:p>
      <w:pPr>
        <w:pStyle w:val="BodyText"/>
      </w:pPr>
      <w:r>
        <w:t xml:space="preserve">In Lyon, school counselors are often tasked with bridging the gap between students from disadvantaged backgrounds and opportunities for academic advancement. A study by Leclerc (2021) found that counselors in the Auvergne-Rhône-Alpes region, where Lyon is located, frequently collaborate with local NGOs and municipal programs to provide resources for students facing housing instability, poverty, or mental health challenges. This aligns with broader European trends toward holistic student support systems but underscores the necessity of culturally tailored interventions in a city like Lyon.</w:t>
      </w:r>
    </w:p>
    <w:bookmarkEnd w:id="20"/>
    <w:bookmarkStart w:id="21" w:name="Xc906e1ef5e6b3eb21b3a66b01da427c9e238837"/>
    <w:p>
      <w:pPr>
        <w:pStyle w:val="Heading2"/>
      </w:pPr>
      <w:r>
        <w:t xml:space="preserve">School Counselor Functions in France Lyon</w:t>
      </w:r>
    </w:p>
    <w:p>
      <w:pPr>
        <w:pStyle w:val="FirstParagraph"/>
      </w:pPr>
      <w:r>
        <w:t xml:space="preserve">The responsibilities of school counselors in France are defined by national legislation, such as the 1986 Education Code, which mandates their role in vocational guidance. However, the implementation of these duties varies regionally. In Lyon, counselors often act as advocates for students within a complex administrative framework that includes both public and private educational institutions. According to a report by the French Ministry of Education (2022), Lyon’s school counselors are uniquely positioned to address the challenges posed by the city’s high rate of immigration and cultural diversity.</w:t>
      </w:r>
    </w:p>
    <w:p>
      <w:pPr>
        <w:pStyle w:val="BodyText"/>
      </w:pPr>
      <w:r>
        <w:t xml:space="preserve">For example, Lyon’s large immigrant population—particularly from North Africa, Sub-Saharan Africa, and Southeast Asia—requires counselors to provide multilingual support and culturally sensitive guidance. A case study by Martin (2023) on a Lyon secondary school demonstrated how counselors adapted their approach to include family mediation sessions and community outreach programs for students from non-French-speaking backgrounds. This mirrors global practices in multicultural education but is distinct in its integration with France’s formalized system of academic tracking (la filière).</w:t>
      </w:r>
    </w:p>
    <w:bookmarkEnd w:id="21"/>
    <w:bookmarkStart w:id="22" w:name="challenges-and-gaps-in-the-literature"/>
    <w:p>
      <w:pPr>
        <w:pStyle w:val="Heading2"/>
      </w:pPr>
      <w:r>
        <w:t xml:space="preserve">Challenges and Gaps in the Literature</w:t>
      </w:r>
    </w:p>
    <w:p>
      <w:pPr>
        <w:pStyle w:val="FirstParagraph"/>
      </w:pPr>
      <w:r>
        <w:t xml:space="preserve">Despite growing recognition of their role, school counselors in France Lyon face systemic challenges. One recurring theme in the literature is underfunding and limited staffing. A 2021 survey by the Syndicat des Conseillers d’Orientation (SCO) revealed that Lyon’s schools often have fewer counselors per student compared to other European cities, exacerbating demands for support in areas such as mental health and career planning. This issue is compounded by the lack of standardized training programs specific to France’s regional educational needs.</w:t>
      </w:r>
    </w:p>
    <w:p>
      <w:pPr>
        <w:pStyle w:val="BodyText"/>
      </w:pPr>
      <w:r>
        <w:t xml:space="preserve">Additionally, while there is extensive research on school counseling in urban centers like Paris or Berlin, the Lyon context remains underexplored. A gap identified by Gauthier (2019) is the need for longitudinal studies examining how Lyon’s unique socio-economic factors influence long-term student outcomes. For instance, the city’s industrial heritage and ongoing economic transitions have created a demand for counselors to assist students in navigating vocational pathways that align with emerging industries in technology and renewable energy.</w:t>
      </w:r>
    </w:p>
    <w:bookmarkEnd w:id="22"/>
    <w:bookmarkStart w:id="23" w:name="X2264e146a1b32c0fb7457b3df2f0901f9de0d9e"/>
    <w:p>
      <w:pPr>
        <w:pStyle w:val="Heading2"/>
      </w:pPr>
      <w:r>
        <w:t xml:space="preserve">Policy Implications and Future Directions</w:t>
      </w:r>
    </w:p>
    <w:p>
      <w:pPr>
        <w:pStyle w:val="FirstParagraph"/>
      </w:pPr>
      <w:r>
        <w:t xml:space="preserve">The literature suggests that France Lyon requires targeted policies to enhance the effectiveness of school counselors. Recommendations include increasing funding for counselor positions, expanding multilingual training programs, and fostering partnerships between schools, local governments, and non-profit organizations. A 2023 policy brief by the Auvergne-Rhône-Alpes Regional Council emphasized the importance of integrating digital tools into counseling practices to better support students in a rapidly evolving educational landscape.</w:t>
      </w:r>
    </w:p>
    <w:p>
      <w:pPr>
        <w:pStyle w:val="BodyText"/>
      </w:pPr>
      <w:r>
        <w:t xml:space="preserve">Future research should focus on evaluating the impact of these interventions. For example, studies could explore how increased counselor availability correlates with improved academic performance or reduced dropout rates among Lyon’s at-risk populations. Additionally, there is potential for comparative analyses between Lyon and other French cities to identify best practices in addressing regional disparities.</w:t>
      </w:r>
    </w:p>
    <w:bookmarkEnd w:id="23"/>
    <w:bookmarkStart w:id="24" w:name="conclusion"/>
    <w:p>
      <w:pPr>
        <w:pStyle w:val="Heading2"/>
      </w:pPr>
      <w:r>
        <w:t xml:space="preserve">Conclusion</w:t>
      </w:r>
    </w:p>
    <w:p>
      <w:pPr>
        <w:pStyle w:val="FirstParagraph"/>
      </w:pPr>
      <w:r>
        <w:t xml:space="preserve">The role of the school counselor in France Lyon is both dynamic and critical, shaped by the city’s cultural diversity, economic shifts, and educational policies. While existing literature highlights their contributions to student success and equity, it also underscores significant challenges that require urgent attention. By tailoring support systems to Lyon’s unique context—through policy reform, professional development, and community collaboration—the school counselor can continue to serve as a cornerstone of the region’s educational ecosystem.</w:t>
      </w:r>
    </w:p>
    <w:p>
      <w:pPr>
        <w:pStyle w:val="BodyText"/>
      </w:pPr>
      <w:r>
        <w:t xml:space="preserve">As the field of school counseling evolves globally, France Lyon stands as a compelling case study for understanding how localized strategies can enhance the effectiveness of this vital profession. This review not only contributes to academic discourse but also provides actionable insights for educators, policymakers, and stakeholders committed to fostering inclusive and equitable learning environments in one of Europe’s most culturally rich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France Lyon</dc:title>
  <dc:creator/>
  <dc:language>en</dc:language>
  <cp:keywords/>
  <dcterms:created xsi:type="dcterms:W3CDTF">2026-07-24T00:30:31Z</dcterms:created>
  <dcterms:modified xsi:type="dcterms:W3CDTF">2026-07-24T00:30:31Z</dcterms:modified>
</cp:coreProperties>
</file>

<file path=docProps/custom.xml><?xml version="1.0" encoding="utf-8"?>
<Properties xmlns="http://schemas.openxmlformats.org/officeDocument/2006/custom-properties" xmlns:vt="http://schemas.openxmlformats.org/officeDocument/2006/docPropsVTypes"/>
</file>