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a246f7adb80b8ea571c70cb0609b0c5fbb30db8"/>
    <w:p>
      <w:pPr>
        <w:pStyle w:val="Heading1"/>
      </w:pPr>
      <w:r>
        <w:t xml:space="preserve">Literature Review: The Role of School Counselors in France, Paris</w:t>
      </w:r>
    </w:p>
    <w:p>
      <w:pPr>
        <w:pStyle w:val="FirstParagraph"/>
      </w:pPr>
      <w:r>
        <w:rPr>
          <w:bCs/>
          <w:b/>
        </w:rPr>
        <w:t xml:space="preserve">Introduction:</w:t>
      </w:r>
      <w:r>
        <w:t xml:space="preserve"> </w:t>
      </w:r>
      <w:r>
        <w:t xml:space="preserve">This Literature Review explores the evolving role of school counselors within the French educational system, with a specific focus on the city of Paris. As global educational systems increasingly recognize the importance of holistic student development, school counselors have become pivotal in addressing academic, social, and emotional needs. In France—a country with a unique approach to education—school counselors operate within a distinct cultural and institutional framework. This review synthesizes existing research to highlight how school counselors in Paris navigate challenges such as cultural diversity, resource allocation, and policy alignment while contributing to student well-being and academic success.</w:t>
      </w:r>
    </w:p>
    <w:bookmarkStart w:id="20" w:name="X41f7adc08119a706f36c48836b0a1dcc352ee86"/>
    <w:p>
      <w:pPr>
        <w:pStyle w:val="Heading2"/>
      </w:pPr>
      <w:r>
        <w:t xml:space="preserve">Historical Context of School Counseling in France</w:t>
      </w:r>
    </w:p>
    <w:p>
      <w:pPr>
        <w:pStyle w:val="FirstParagraph"/>
      </w:pPr>
      <w:r>
        <w:t xml:space="preserve">The concept of school counseling in France differs from models adopted in the United States or other Western countries. Historically, French education has prioritized academic rigor and centralized governance, leaving little room for roles traditionally associated with school counselors. However, recent reforms have emphasized student support as a critical component of educational outcomes.</w:t>
      </w:r>
    </w:p>
    <w:p>
      <w:pPr>
        <w:pStyle w:val="BodyText"/>
      </w:pPr>
      <w:r>
        <w:t xml:space="preserve">A 2013 reform introduced the "conseiller principal d'orientation" (CPO) role in secondary schools across France, including Paris. This initiative aimed to bridge the gap between academic guidance and career planning, reflecting growing recognition of non-academic factors affecting student performance. Studies by Leclerc (2015) and Bureau de l’Enseignement Supérieur (2016) note that CPOs in Paris have focused on addressing barriers such as socioeconomic disparities, language barriers for immigrant students, and mental health concerns.</w:t>
      </w:r>
    </w:p>
    <w:bookmarkEnd w:id="20"/>
    <w:bookmarkStart w:id="21" w:name="X1f21ea7095096d867bd2d24168592e73258a5bd"/>
    <w:p>
      <w:pPr>
        <w:pStyle w:val="Heading2"/>
      </w:pPr>
      <w:r>
        <w:t xml:space="preserve">Current Role and Responsibilities of School Counselors in France</w:t>
      </w:r>
    </w:p>
    <w:p>
      <w:pPr>
        <w:pStyle w:val="FirstParagraph"/>
      </w:pPr>
      <w:r>
        <w:t xml:space="preserve">In contemporary French education, school counselors—particularly CPOs—are tasked with a multifaceted role that includes academic advising, career guidance, and psychological support. In Paris, where student populations are highly diverse (with over 30% of students coming from immigrant backgrounds), counselors play a critical role in mediating cultural and linguistic challenges.</w:t>
      </w:r>
    </w:p>
    <w:p>
      <w:pPr>
        <w:pStyle w:val="BodyText"/>
      </w:pPr>
      <w:r>
        <w:t xml:space="preserve">Research by Dupont et al. (2019) highlights that school counselors in Paris frequently collaborate with teachers, parents, and external agencies to provide tailored support. For example, CPOs have been instrumental in developing programs to improve retention rates among students from disadvantaged backgrounds. These efforts align with France’s broader policy goal of reducing educational inequality.</w:t>
      </w:r>
    </w:p>
    <w:bookmarkEnd w:id="21"/>
    <w:bookmarkStart w:id="22" w:name="Xfbc448b8f7447bd83f75f70e32b6083638f7dec"/>
    <w:p>
      <w:pPr>
        <w:pStyle w:val="Heading2"/>
      </w:pPr>
      <w:r>
        <w:t xml:space="preserve">Challenges Facing School Counselors in Paris</w:t>
      </w:r>
    </w:p>
    <w:p>
      <w:pPr>
        <w:pStyle w:val="FirstParagraph"/>
      </w:pPr>
      <w:r>
        <w:t xml:space="preserve">Despite their growing importance, school counselors in Paris face significant challenges. First, resource allocation remains a persistent issue. A 2021 report by the Paris Regional Education Authority (IREP) found that schools with higher proportions of immigrant students often have fewer counselors per student compared to more affluent districts. This imbalance limits the ability of counselors to provide individualized support.</w:t>
      </w:r>
    </w:p>
    <w:p>
      <w:pPr>
        <w:pStyle w:val="BodyText"/>
      </w:pPr>
      <w:r>
        <w:t xml:space="preserve">Second, cultural and linguistic diversity presents unique challenges. A study by Rousseau (2020) notes that many school counselors in Paris lack specialized training in addressing the needs of students from non-French-speaking backgrounds. This gap can hinder effective communication and the development of culturally responsive strategies.</w:t>
      </w:r>
    </w:p>
    <w:p>
      <w:pPr>
        <w:pStyle w:val="BodyText"/>
      </w:pPr>
      <w:r>
        <w:t xml:space="preserve">Third, the French education system’s emphasis on standardized testing and academic achievement sometimes marginalizes non-academic support services. As Leclerc (2015) observes, counselors in Paris often struggle to balance their roles as academic advisors with their responsibilities for mental health and social development.</w:t>
      </w:r>
    </w:p>
    <w:bookmarkEnd w:id="22"/>
    <w:bookmarkStart w:id="23" w:name="Xec2bbeaa0382d3db9e670dce90183d689d7efb7"/>
    <w:p>
      <w:pPr>
        <w:pStyle w:val="Heading2"/>
      </w:pPr>
      <w:r>
        <w:t xml:space="preserve">Impact of School Counselors on Student Well-being and Academic Success</w:t>
      </w:r>
    </w:p>
    <w:p>
      <w:pPr>
        <w:pStyle w:val="FirstParagraph"/>
      </w:pPr>
      <w:r>
        <w:t xml:space="preserve">Despite these challenges, the presence of school counselors in Paris has been linked to measurable improvements in student outcomes. A longitudinal study by the University of Paris-Sorbonne (2018) found that students with access to consistent counseling services were 15% more likely to complete secondary education than their peers without such support. This finding underscores the role of school counselors in reducing dropout rates, particularly among marginalized groups.</w:t>
      </w:r>
    </w:p>
    <w:p>
      <w:pPr>
        <w:pStyle w:val="BodyText"/>
      </w:pPr>
      <w:r>
        <w:t xml:space="preserve">Additionally, school counselors in Paris have been critical in addressing mental health crises. A 2020 report by the French Ministry of Education highlighted a 30% increase in student referrals to counseling services for anxiety and depression-related issues over the past decade. Counselors have also implemented peer support programs and partnerships with local psychologists to expand their reach.</w:t>
      </w:r>
    </w:p>
    <w:bookmarkEnd w:id="23"/>
    <w:bookmarkStart w:id="24" w:name="X938011c9f3bb1c882fe4474c8ae3f559419d93c"/>
    <w:p>
      <w:pPr>
        <w:pStyle w:val="Heading2"/>
      </w:pPr>
      <w:r>
        <w:t xml:space="preserve">Comparative Perspectives: School Counseling in France vs. Other Regions</w:t>
      </w:r>
    </w:p>
    <w:p>
      <w:pPr>
        <w:pStyle w:val="FirstParagraph"/>
      </w:pPr>
      <w:r>
        <w:t xml:space="preserve">While the French model of school counseling is distinct, comparisons with international systems offer valuable insights. In contrast to the United States, where school counselors often have a broader focus on social-emotional learning and college admissions, French counselors emphasize career orientation and academic tracking within the baccalauréat system.</w:t>
      </w:r>
    </w:p>
    <w:p>
      <w:pPr>
        <w:pStyle w:val="BodyText"/>
      </w:pPr>
      <w:r>
        <w:t xml:space="preserve">However, France’s approach shares similarities with Germany’s "Berufsberatung" (vocational counseling) system, which also prioritizes aligning student interests with labor market demands. In Paris, where youth unemployment rates are higher than the national average (as reported by INSEE in 2022), school counselors have increasingly focused on vocational training and apprenticeship opportunities.</w:t>
      </w:r>
    </w:p>
    <w:bookmarkEnd w:id="24"/>
    <w:bookmarkStart w:id="25" w:name="Xf27ec5abdd6978cbcac54ae8e16c93cd41e8f3c"/>
    <w:p>
      <w:pPr>
        <w:pStyle w:val="Heading2"/>
      </w:pPr>
      <w:r>
        <w:t xml:space="preserve">Future Directions for School Counseling in France, Paris</w:t>
      </w:r>
    </w:p>
    <w:p>
      <w:pPr>
        <w:pStyle w:val="FirstParagraph"/>
      </w:pPr>
      <w:r>
        <w:t xml:space="preserve">Looking ahead, scholars argue that the role of school counselors in Paris must evolve to address emerging challenges. Recommendations include increasing funding for counselor-student ratios, expanding cultural competency training, and integrating technology to enhance outreach.</w:t>
      </w:r>
    </w:p>
    <w:p>
      <w:pPr>
        <w:pStyle w:val="BodyText"/>
      </w:pPr>
      <w:r>
        <w:t xml:space="preserve">A 2023 policy brief by the Paris School of Economics suggests that digital tools could help counselors monitor student progress more effectively and provide remote support for students in underserved areas. Additionally, fostering collaboration between school counselors and community organizations is seen as critical for addressing systemic issues such as poverty and discrimination.</w:t>
      </w:r>
    </w:p>
    <w:bookmarkEnd w:id="25"/>
    <w:bookmarkStart w:id="26" w:name="conclusion"/>
    <w:p>
      <w:pPr>
        <w:pStyle w:val="Heading2"/>
      </w:pPr>
      <w:r>
        <w:t xml:space="preserve">Conclusion</w:t>
      </w:r>
    </w:p>
    <w:p>
      <w:pPr>
        <w:pStyle w:val="FirstParagraph"/>
      </w:pPr>
      <w:r>
        <w:t xml:space="preserve">In conclusion, the role of school counselors in France, particularly in Paris, is both complex and transformative. While historical and structural limitations persist, their contributions to student well-being and academic success are undeniable. As the city continues to navigate demographic shifts and educational reforms, school counselors remain essential stakeholders in shaping a more inclusive and equitable system. Future research should focus on evaluating the long-term impact of counselor-led interventions and exploring best practices for scaling successful programs across Parisian schools.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France Paris</dc:title>
  <dc:creator/>
  <dc:language>en</dc:language>
  <cp:keywords/>
  <dcterms:created xsi:type="dcterms:W3CDTF">2026-07-24T05:49:43Z</dcterms:created>
  <dcterms:modified xsi:type="dcterms:W3CDTF">2026-07-24T05:49:43Z</dcterms:modified>
</cp:coreProperties>
</file>

<file path=docProps/custom.xml><?xml version="1.0" encoding="utf-8"?>
<Properties xmlns="http://schemas.openxmlformats.org/officeDocument/2006/custom-properties" xmlns:vt="http://schemas.openxmlformats.org/officeDocument/2006/docPropsVTypes"/>
</file>