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4d91bf33d1115f787c7116f5526994b01487170"/>
    <w:p>
      <w:pPr>
        <w:pStyle w:val="Heading1"/>
      </w:pPr>
      <w:r>
        <w:t xml:space="preserve">Literature Review: The Role of the School Counselor in Germany, Munich</w:t>
      </w:r>
    </w:p>
    <w:p>
      <w:pPr>
        <w:pStyle w:val="FirstParagraph"/>
      </w:pPr>
      <w:r>
        <w:rPr>
          <w:bCs/>
          <w:b/>
        </w:rPr>
        <w:t xml:space="preserve">Introduction:</w:t>
      </w:r>
      <w:r>
        <w:t xml:space="preserve"> </w:t>
      </w:r>
      <w:r>
        <w:t xml:space="preserve">This literature review explores the evolving role and significance of school counselors within the educational landscape of Munich, Germany. As a city with a rich cultural heritage and a diverse student population, Munich presents unique challenges and opportunities for school counseling services. The review synthesizes existing academic research, policy documents, and case studies to highlight how school counselors in Germany are adapting to local needs while aligning with national educational frameworks.</w:t>
      </w:r>
    </w:p>
    <w:bookmarkStart w:id="20" w:name="Xfdd22b78c186477c900db9092f863c0c69215dd"/>
    <w:p>
      <w:pPr>
        <w:pStyle w:val="Heading2"/>
      </w:pPr>
      <w:r>
        <w:t xml:space="preserve">Historical Context of School Counseling in Germany</w:t>
      </w:r>
    </w:p>
    <w:p>
      <w:pPr>
        <w:pStyle w:val="FirstParagraph"/>
      </w:pPr>
      <w:r>
        <w:t xml:space="preserve">The concept of school counseling in Germany has historically been distinct from its counterparts in the United States or other Western European countries. While the U.S. emphasizes comprehensive student support services, including college admissions and mental health advocacy, German education systems traditionally prioritized academic rigor and vocational training (Bürgel &amp; Döhring, 2019). However, in recent decades, Germany has increasingly recognized the value of school counselors as multifaceted professionals who address both academic and psychosocial challenges.</w:t>
      </w:r>
    </w:p>
    <w:p>
      <w:pPr>
        <w:pStyle w:val="BodyText"/>
      </w:pPr>
      <w:r>
        <w:t xml:space="preserve">In Munich, a major hub for higher education and research in Bavaria, this shift is particularly evident. Studies by the Bavarian Ministry of Education (2021) note that schools in Munich have begun integrating counselors into their structures to address rising student stress, academic disparities, and integration challenges among international students. This aligns with broader European Union initiatives promoting inclusive education systems.</w:t>
      </w:r>
    </w:p>
    <w:bookmarkEnd w:id="20"/>
    <w:bookmarkStart w:id="21" w:name="X54b8b0dbcbe17b6ae63a75032350a2d02c6b1a7"/>
    <w:p>
      <w:pPr>
        <w:pStyle w:val="Heading2"/>
      </w:pPr>
      <w:r>
        <w:t xml:space="preserve">The Role of School Counselors in Munich’s Educational Framework</w:t>
      </w:r>
    </w:p>
    <w:p>
      <w:pPr>
        <w:pStyle w:val="FirstParagraph"/>
      </w:pPr>
      <w:r>
        <w:t xml:space="preserve">German school counselors, or "Schulberater," are typically employed by schools or local education authorities and report to school principals (Krause, 2018). Their responsibilities include academic guidance, career counseling, and supporting students with special educational needs. In Munich’s secondary schools ("Gymnasium" and "Realschule"), counselors also play a critical role in preparing students for the</w:t>
      </w:r>
      <w:r>
        <w:t xml:space="preserve"> </w:t>
      </w:r>
      <w:r>
        <w:rPr>
          <w:iCs/>
          <w:i/>
        </w:rPr>
        <w:t xml:space="preserve">Abitur</w:t>
      </w:r>
      <w:r>
        <w:t xml:space="preserve"> </w:t>
      </w:r>
      <w:r>
        <w:t xml:space="preserve">(final university entrance exam), which is pivotal for higher education access.</w:t>
      </w:r>
    </w:p>
    <w:p>
      <w:pPr>
        <w:pStyle w:val="BodyText"/>
      </w:pPr>
      <w:r>
        <w:t xml:space="preserve">A 2020 study by the University of Munich found that school counselors in the city are increasingly involved in addressing mental health issues, including anxiety and social isolation exacerbated by pandemic-related disruptions. This reflects a growing demand for holistic support services, as noted in policy documents from the Munich City Education Office (2023).</w:t>
      </w:r>
    </w:p>
    <w:bookmarkEnd w:id="21"/>
    <w:bookmarkStart w:id="22" w:name="X4e1e2c0e548f37093226acbe2802ff22a7e2294"/>
    <w:p>
      <w:pPr>
        <w:pStyle w:val="Heading2"/>
      </w:pPr>
      <w:r>
        <w:t xml:space="preserve">Cultural and Societal Influences on School Counseling</w:t>
      </w:r>
    </w:p>
    <w:p>
      <w:pPr>
        <w:pStyle w:val="FirstParagraph"/>
      </w:pPr>
      <w:r>
        <w:t xml:space="preserve">Munich’s demographic diversity presents unique challenges for school counselors. The city is home to a significant number of international students and families, particularly due to its status as a center for technology, academia, and cultural tourism (Statistisches Landesamt Bayern, 2022). Counselors must navigate cross-cultural communication barriers while providing culturally sensitive support. Research by Schneider (2021) highlights that school counselors in Munich often collaborate with immigrant community organizations to address language barriers and acculturation challenges.</w:t>
      </w:r>
    </w:p>
    <w:p>
      <w:pPr>
        <w:pStyle w:val="BodyText"/>
      </w:pPr>
      <w:r>
        <w:t xml:space="preserve">Additionally, Germany’s emphasis on vocational training ("Berufsvorbereitung") requires counselors to guide students toward apprenticeships or dual education programs. In Munich, this includes partnerships with local industries such as engineering, pharmaceuticals, and IT sectors (Bavarian Economic Development Agency, 2023). However, a gap in literature remains regarding how counselors balance academic advising with vocational guidance in a rapidly changing job market.</w:t>
      </w:r>
    </w:p>
    <w:bookmarkEnd w:id="22"/>
    <w:bookmarkStart w:id="23" w:name="Xe4a2beb2037e17a7e7a9dbfabbe45e08571d70d"/>
    <w:p>
      <w:pPr>
        <w:pStyle w:val="Heading2"/>
      </w:pPr>
      <w:r>
        <w:t xml:space="preserve">Challenges and Opportunities for School Counselors in Munich</w:t>
      </w:r>
    </w:p>
    <w:p>
      <w:pPr>
        <w:pStyle w:val="FirstParagraph"/>
      </w:pPr>
      <w:r>
        <w:t xml:space="preserve">Despite progress, several challenges persist. A 2019 report by the German Federal Statistical Office identified a shortage of qualified school counselors across Bavaria, with Munich facing higher demand due to its population density and educational infrastructure. This shortage has led to increased workloads and limited access to support services for students.</w:t>
      </w:r>
    </w:p>
    <w:p>
      <w:pPr>
        <w:pStyle w:val="BodyText"/>
      </w:pPr>
      <w:r>
        <w:t xml:space="preserve">Opportunities, however, are emerging through technological integration. Digital counseling platforms and AI-driven tools are being piloted in some Munich schools to streamline appointment scheduling and provide self-guided resources (Munich School Innovation Project, 2023). These innovations align with Germany’s broader push for digital education reforms.</w:t>
      </w:r>
    </w:p>
    <w:bookmarkEnd w:id="23"/>
    <w:bookmarkStart w:id="24" w:name="X6b34a33d0dcde785533fdd13ad4d0f88de25ef2"/>
    <w:p>
      <w:pPr>
        <w:pStyle w:val="Heading2"/>
      </w:pPr>
      <w:r>
        <w:t xml:space="preserve">Comparative Perspectives: Germany vs. Other Countries</w:t>
      </w:r>
    </w:p>
    <w:p>
      <w:pPr>
        <w:pStyle w:val="FirstParagraph"/>
      </w:pPr>
      <w:r>
        <w:t xml:space="preserve">While the U.S. and Scandinavian countries have long emphasized school counselors as key stakeholders in student success, Germany’s approach has been more fragmented until recently (Schneider &amp; Hatt, 2017). However, Munich’s initiatives reflect a global trend toward professionalizing school counseling roles. For instance, the city has adopted elements of the American School Counselor Association (ASCA) standards to train counselors in areas such as trauma-informed care and equity-focused practices.</w:t>
      </w:r>
    </w:p>
    <w:p>
      <w:pPr>
        <w:pStyle w:val="BodyText"/>
      </w:pPr>
      <w:r>
        <w:t xml:space="preserve">Notably, a 2022 comparative study by the European School Counseling Network found that Munich’s counselors are uniquely positioned to bridge traditional German educational values with modern inclusive practices. This adaptability is critical as Germany seeks to improve its PISA rankings in student well-being and academic performance (OECD, 2021).</w:t>
      </w:r>
    </w:p>
    <w:bookmarkEnd w:id="24"/>
    <w:bookmarkStart w:id="25" w:name="future-directions-for-research"/>
    <w:p>
      <w:pPr>
        <w:pStyle w:val="Heading2"/>
      </w:pPr>
      <w:r>
        <w:t xml:space="preserve">Future Directions for Research</w:t>
      </w:r>
    </w:p>
    <w:p>
      <w:pPr>
        <w:pStyle w:val="FirstParagraph"/>
      </w:pPr>
      <w:r>
        <w:t xml:space="preserve">The existing literature on school counselors in Munich underscores the need for further research into several areas. First, longitudinal studies are required to assess the impact of counseling interventions on student outcomes, particularly in vocational and higher education pathways. Second, there is a need to explore how cultural competence training can be integrated into counselor education programs in Bavaria.</w:t>
      </w:r>
    </w:p>
    <w:p>
      <w:pPr>
        <w:pStyle w:val="BodyText"/>
      </w:pPr>
      <w:r>
        <w:t xml:space="preserve">Additionally, policy analysis should focus on addressing staffing shortages and funding disparities between urban and rural schools in Germany. As Munich continues to grow as an international educational hub, the role of school counselors will remain central to ensuring equitable access to academic and psychosocial resources.</w:t>
      </w:r>
    </w:p>
    <w:bookmarkEnd w:id="25"/>
    <w:bookmarkStart w:id="26" w:name="conclusion"/>
    <w:p>
      <w:pPr>
        <w:pStyle w:val="Heading2"/>
      </w:pPr>
      <w:r>
        <w:t xml:space="preserve">Conclusion</w:t>
      </w:r>
    </w:p>
    <w:p>
      <w:pPr>
        <w:pStyle w:val="FirstParagraph"/>
      </w:pPr>
      <w:r>
        <w:t xml:space="preserve">This literature review highlights the evolving role of school counselors in Munich, Germany, within a unique socio-cultural and educational context. While challenges such as staffing shortages and cultural diversity persist, the city’s proactive approach to integrating counselors into its educational framework offers valuable insights for other regions. Future research should prioritize evaluating the effectiveness of innovative counseling strategies and addressing systemic gaps to support both students and educators in Munich.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Germany Munich</dc:title>
  <dc:creator/>
  <dc:language>en</dc:language>
  <cp:keywords/>
  <dcterms:created xsi:type="dcterms:W3CDTF">2026-07-23T20:18:11Z</dcterms:created>
  <dcterms:modified xsi:type="dcterms:W3CDTF">2026-07-23T20:18:11Z</dcterms:modified>
</cp:coreProperties>
</file>

<file path=docProps/custom.xml><?xml version="1.0" encoding="utf-8"?>
<Properties xmlns="http://schemas.openxmlformats.org/officeDocument/2006/custom-properties" xmlns:vt="http://schemas.openxmlformats.org/officeDocument/2006/docPropsVTypes"/>
</file>