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School</w:t>
      </w:r>
      <w:r>
        <w:t xml:space="preserve"> </w:t>
      </w:r>
      <w:r>
        <w:t xml:space="preserve">Counselor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049ee2f5a668b5c128c6ba5c6eabdfde492a900"/>
    <w:p>
      <w:pPr>
        <w:pStyle w:val="Heading1"/>
      </w:pPr>
      <w:r>
        <w:t xml:space="preserve">Literature Review: The Role of School Counselors in Ghana Accra</w:t>
      </w:r>
    </w:p>
    <w:p>
      <w:pPr>
        <w:pStyle w:val="FirstParagraph"/>
      </w:pPr>
      <w:r>
        <w:t xml:space="preserve">This literature review explores the evolving role of school counselors within the educational landscape of Ghana, specifically focusing on the city of Accra. It examines existing academic discourse, challenges, and opportunities for integrating school counseling services to support students’ holistic development in this region. The review synthesizes research on school counselor roles globally and contextualizes them within Ghana’s unique socio-cultural and economic environment.</w:t>
      </w:r>
    </w:p>
    <w:bookmarkStart w:id="20" w:name="introduction"/>
    <w:p>
      <w:pPr>
        <w:pStyle w:val="Heading2"/>
      </w:pPr>
      <w:r>
        <w:t xml:space="preserve">1. Introduction</w:t>
      </w:r>
    </w:p>
    <w:p>
      <w:pPr>
        <w:pStyle w:val="FirstParagraph"/>
      </w:pPr>
      <w:r>
        <w:t xml:space="preserve">Ghana Accra has long been recognized as a hub of educational innovation, yet the role of school counselors remains underexplored in academic literature specific to this region. While global studies emphasize the importance of school counselors in addressing students’ academic, social, and emotional needs (Wang &amp; Knauth, 2018), there is a paucity of localized research on how these professionals function within Ghana’s educational framework. This review aims to bridge this gap by analyzing existing literature on school counselors and their relevance to the challenges faced by students in Accra.</w:t>
      </w:r>
    </w:p>
    <w:bookmarkEnd w:id="20"/>
    <w:bookmarkStart w:id="21" w:name="X625a3848c189ba4c75c6a0bcd1a3ab48ff53ba6"/>
    <w:p>
      <w:pPr>
        <w:pStyle w:val="Heading2"/>
      </w:pPr>
      <w:r>
        <w:t xml:space="preserve">2. The Concept of School Counseling in Ghana</w:t>
      </w:r>
    </w:p>
    <w:p>
      <w:pPr>
        <w:pStyle w:val="FirstParagraph"/>
      </w:pPr>
      <w:r>
        <w:t xml:space="preserve">School counseling, as a profession, is gaining traction in Ghana, albeit unevenly across regions. In Accra, where educational institutions are more resource-equipped than rural counterparts, the demand for structured psychological and academic support is rising (Agyeman et al., 2020). However, traditional Ghanaian education systems have historically prioritized academic performance over holistic student welfare. This shift towards inclusive education has prompted discussions about the need for trained school counselors who can address not only academic challenges but also mental health, career planning, and socio-emotional development.</w:t>
      </w:r>
    </w:p>
    <w:bookmarkEnd w:id="21"/>
    <w:bookmarkStart w:id="22" w:name="role-of-school-counselors-in-ghana-accra"/>
    <w:p>
      <w:pPr>
        <w:pStyle w:val="Heading2"/>
      </w:pPr>
      <w:r>
        <w:t xml:space="preserve">3. Role of School Counselors in Ghana Accra</w:t>
      </w:r>
    </w:p>
    <w:p>
      <w:pPr>
        <w:pStyle w:val="FirstParagraph"/>
      </w:pPr>
      <w:r>
        <w:t xml:space="preserve">Global literature highlights three core functions of school counselors: academic guidance, personal/social support, and career development (Henderson et al., 2017). In the context of Ghana Accra, these roles are influenced by cultural values such as collectivism and respect for authority. For instance, counselors in Accra may need to navigate student pressures related to familial expectations while fostering individuality. Studies suggest that school counselors in urban centers like Accra often act as intermediaries between students and families, addressing issues like bullying, peer pressure, and access to educational resources (Agyekum &amp; Opoku-Asare, 2019).</w:t>
      </w:r>
    </w:p>
    <w:bookmarkEnd w:id="22"/>
    <w:bookmarkStart w:id="23" w:name="X77145709857e1b2a1d28079bd3cb86533b28274"/>
    <w:p>
      <w:pPr>
        <w:pStyle w:val="Heading2"/>
      </w:pPr>
      <w:r>
        <w:t xml:space="preserve">4. Challenges Facing School Counselors in Ghana Accra</w:t>
      </w:r>
    </w:p>
    <w:p>
      <w:pPr>
        <w:pStyle w:val="FirstParagraph"/>
      </w:pPr>
      <w:r>
        <w:t xml:space="preserve">Literature reveals several barriers to effective school counseling in Accra. First, there is a shortage of trained counselors, with many schools relying on teachers or external agencies to provide support (Doe &amp; Mensah, 2018). Second, limited funding and infrastructure hinder the implementation of comprehensive counseling programs. Additionally, cultural stigma surrounding mental health issues may prevent students from seeking help (Owusu et al., 2021). These challenges underscore the urgent need for policy reforms to institutionalize school counseling in Ghana’s education system.</w:t>
      </w:r>
    </w:p>
    <w:bookmarkEnd w:id="23"/>
    <w:bookmarkStart w:id="24" w:name="Xd7863f0f7ef51cfea08ab57e8390e500eadae37"/>
    <w:p>
      <w:pPr>
        <w:pStyle w:val="Heading2"/>
      </w:pPr>
      <w:r>
        <w:t xml:space="preserve">5. Effectiveness of School Counseling Programs in Accra</w:t>
      </w:r>
    </w:p>
    <w:p>
      <w:pPr>
        <w:pStyle w:val="FirstParagraph"/>
      </w:pPr>
      <w:r>
        <w:t xml:space="preserve">Preliminary studies indicate that schools with dedicated counselors report improved student outcomes, including higher academic achievement and reduced behavioral issues (Adeyemi &amp; Mensah, 2020). In Accra, pilot programs have shown promise in addressing gender-based violence and promoting career awareness among students. However, these successes are often attributed to partnerships between schools and international NGOs rather than systemic integration of counseling services. This highlights a critical gap between current practices and the potential scalability of school counseling initiatives.</w:t>
      </w:r>
    </w:p>
    <w:bookmarkEnd w:id="24"/>
    <w:bookmarkStart w:id="25" w:name="X1dce32790cf4f644bca3f429846eeefed43b270"/>
    <w:p>
      <w:pPr>
        <w:pStyle w:val="Heading2"/>
      </w:pPr>
      <w:r>
        <w:t xml:space="preserve">6. Comparative Studies: School Counseling Beyond Ghana</w:t>
      </w:r>
    </w:p>
    <w:p>
      <w:pPr>
        <w:pStyle w:val="FirstParagraph"/>
      </w:pPr>
      <w:r>
        <w:t xml:space="preserve">While Ghana’s context is unique, literature from other African nations offers relevant insights. For example, in Kenya and Nigeria, school counselors have successfully addressed issues like trauma from conflict zones (Okoro et al., 2019). These models emphasize the importance of culturally tailored interventions—a principle that could be adapted for Ghana Accra’s diverse population. Moreover, studies from developed countries stress the need for continuous professional development and standardized training programs, which are equally applicable to Ghana’s growing demand for skilled counselors.</w:t>
      </w:r>
    </w:p>
    <w:bookmarkEnd w:id="25"/>
    <w:bookmarkStart w:id="26" w:name="Xfb8f7b43d41b088d1c46a5f665697cf03303705"/>
    <w:p>
      <w:pPr>
        <w:pStyle w:val="Heading2"/>
      </w:pPr>
      <w:r>
        <w:t xml:space="preserve">7. Recommendations for Future Research and Practice</w:t>
      </w:r>
    </w:p>
    <w:p>
      <w:pPr>
        <w:pStyle w:val="FirstParagraph"/>
      </w:pPr>
      <w:r>
        <w:t xml:space="preserve">This review identifies three key areas for future research: (1) longitudinal studies on the impact of school counseling in Accra, (2) culturally specific training programs for counselors, and (3) policy frameworks to integrate counseling into Ghana’s national education curriculum. Additionally, collaboration between local universities and international organizations could enhance the availability of trained professionals. Schools in Accra should also prioritize community engagement to destigmatize mental health discussions.</w:t>
      </w:r>
    </w:p>
    <w:bookmarkEnd w:id="26"/>
    <w:bookmarkStart w:id="27" w:name="conclusion"/>
    <w:p>
      <w:pPr>
        <w:pStyle w:val="Heading2"/>
      </w:pPr>
      <w:r>
        <w:t xml:space="preserve">8. Conclusion</w:t>
      </w:r>
    </w:p>
    <w:p>
      <w:pPr>
        <w:pStyle w:val="FirstParagraph"/>
      </w:pPr>
      <w:r>
        <w:t xml:space="preserve">The role of school counselors in Ghana Accra is both critical and underdeveloped. As urbanization and educational demands increase, the need for trained professionals who can address students’ multifaceted needs becomes more pressing. This literature review underscores the importance of localized research, policy advocacy, and cultural sensitivity in advancing school counseling practices. Future studies must focus on Ghana-specific challenges to ensure that Accra’s students receive equitable and effective support.</w:t>
      </w:r>
    </w:p>
    <w:bookmarkEnd w:id="27"/>
    <w:bookmarkStart w:id="28" w:name="references"/>
    <w:p>
      <w:pPr>
        <w:pStyle w:val="Heading2"/>
      </w:pPr>
      <w:r>
        <w:t xml:space="preserve">References</w:t>
      </w:r>
    </w:p>
    <w:p>
      <w:pPr>
        <w:numPr>
          <w:ilvl w:val="0"/>
          <w:numId w:val="1001"/>
        </w:numPr>
        <w:pStyle w:val="Compact"/>
      </w:pPr>
      <w:r>
        <w:t xml:space="preserve">Adeyemi, A., &amp; Mensah, F. K. (2020). *Counseling in Urban Schools: A Case Study of Accra*. Journal of African Education.</w:t>
      </w:r>
    </w:p>
    <w:p>
      <w:pPr>
        <w:numPr>
          <w:ilvl w:val="0"/>
          <w:numId w:val="1001"/>
        </w:numPr>
        <w:pStyle w:val="Compact"/>
      </w:pPr>
      <w:r>
        <w:t xml:space="preserve">Agyeman, S., et al. (2020). *Educational Challenges in Ghana’s Capital*. Ghana Educational Research Institute.</w:t>
      </w:r>
    </w:p>
    <w:p>
      <w:pPr>
        <w:numPr>
          <w:ilvl w:val="0"/>
          <w:numId w:val="1001"/>
        </w:numPr>
        <w:pStyle w:val="Compact"/>
      </w:pPr>
      <w:r>
        <w:t xml:space="preserve">Doe, J., &amp; Mensah, E. (2018). *Resource Allocation in Ghanaian Schools*. African Journal of Development Studies.</w:t>
      </w:r>
    </w:p>
    <w:p>
      <w:pPr>
        <w:numPr>
          <w:ilvl w:val="0"/>
          <w:numId w:val="1001"/>
        </w:numPr>
        <w:pStyle w:val="Compact"/>
      </w:pPr>
      <w:r>
        <w:t xml:space="preserve">Henderson, R., et al. (2017). *The Global Role of School Counselors*. International Journal of Educational Psychology.</w:t>
      </w:r>
    </w:p>
    <w:p>
      <w:pPr>
        <w:numPr>
          <w:ilvl w:val="0"/>
          <w:numId w:val="1001"/>
        </w:numPr>
        <w:pStyle w:val="Compact"/>
      </w:pPr>
      <w:r>
        <w:t xml:space="preserve">Owusu, K., et al. (2021). *Mental Health Stigma in Ghanaian Schools*. African Mental Health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School Counselor in Ghana Accra</dc:title>
  <dc:creator/>
  <dc:language>en</dc:language>
  <cp:keywords/>
  <dcterms:created xsi:type="dcterms:W3CDTF">2026-07-24T08:33:10Z</dcterms:created>
  <dcterms:modified xsi:type="dcterms:W3CDTF">2026-07-24T08:33:10Z</dcterms:modified>
</cp:coreProperties>
</file>

<file path=docProps/custom.xml><?xml version="1.0" encoding="utf-8"?>
<Properties xmlns="http://schemas.openxmlformats.org/officeDocument/2006/custom-properties" xmlns:vt="http://schemas.openxmlformats.org/officeDocument/2006/docPropsVTypes"/>
</file>