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4a4834588496f615afcbb37e0db55df73c98fb9"/>
    <w:p>
      <w:pPr>
        <w:pStyle w:val="Heading1"/>
      </w:pPr>
      <w:r>
        <w:t xml:space="preserve">Literature Review: The Role of the School Counselor in Iraq, Baghdad</w:t>
      </w:r>
    </w:p>
    <w:p>
      <w:pPr>
        <w:pStyle w:val="FirstParagraph"/>
      </w:pPr>
      <w:r>
        <w:rPr>
          <w:bCs/>
          <w:b/>
        </w:rPr>
        <w:t xml:space="preserve">Literature Review:</w:t>
      </w:r>
      <w:r>
        <w:t xml:space="preserve"> </w:t>
      </w:r>
      <w:r>
        <w:t xml:space="preserve">This review synthesizes existing academic and practical insights into the role of school counselors, with a specific focus on their implementation and challenges in</w:t>
      </w:r>
      <w:r>
        <w:t xml:space="preserve"> </w:t>
      </w:r>
      <w:r>
        <w:rPr>
          <w:iCs/>
          <w:i/>
        </w:rPr>
        <w:t xml:space="preserve">Iraq Baghdad</w:t>
      </w:r>
      <w:r>
        <w:t xml:space="preserve">. It explores theoretical frameworks, cultural contexts, and empirical studies to address how school counselors can support students in a post-conflict environment characterized by socio-economic instability, educational disparities, and political complexity. The review emphasizes the unique demands of</w:t>
      </w:r>
      <w:r>
        <w:t xml:space="preserve"> </w:t>
      </w:r>
      <w:r>
        <w:rPr>
          <w:bCs/>
          <w:b/>
        </w:rPr>
        <w:t xml:space="preserve">School Counselor</w:t>
      </w:r>
      <w:r>
        <w:t xml:space="preserve"> </w:t>
      </w:r>
      <w:r>
        <w:t xml:space="preserve">roles in Baghdad while identifying gaps in current research.</w:t>
      </w:r>
    </w:p>
    <w:bookmarkStart w:id="20" w:name="X4d96f181bb963506ee52b9f6dc4323458a7afa4"/>
    <w:p>
      <w:pPr>
        <w:pStyle w:val="Heading2"/>
      </w:pPr>
      <w:r>
        <w:t xml:space="preserve">Theoretical Framework of School Counseling</w:t>
      </w:r>
    </w:p>
    <w:p>
      <w:pPr>
        <w:pStyle w:val="FirstParagraph"/>
      </w:pPr>
      <w:r>
        <w:t xml:space="preserve">The concept of a</w:t>
      </w:r>
      <w:r>
        <w:t xml:space="preserve"> </w:t>
      </w:r>
      <w:r>
        <w:rPr>
          <w:bCs/>
          <w:b/>
        </w:rPr>
        <w:t xml:space="preserve">School Counselor</w:t>
      </w:r>
      <w:r>
        <w:t xml:space="preserve"> </w:t>
      </w:r>
      <w:r>
        <w:t xml:space="preserve">has evolved globally to address academic, social, and emotional needs. Rooted in theories such as Carl Rogers’ person-centered approach and Vygotsky’s sociocultural theory, school counseling emphasizes holistic student development. In Western contexts, school counselors are often integrated into educational systems to provide career guidance, conflict resolution, and mental health support (Baker &amp; Simek-Morgan, 2016). However, the</w:t>
      </w:r>
      <w:r>
        <w:t xml:space="preserve"> </w:t>
      </w:r>
      <w:r>
        <w:rPr>
          <w:iCs/>
          <w:i/>
        </w:rPr>
        <w:t xml:space="preserve">Iraq Baghdad</w:t>
      </w:r>
      <w:r>
        <w:t xml:space="preserve"> </w:t>
      </w:r>
      <w:r>
        <w:t xml:space="preserve">context requires adapting these frameworks to local cultural norms and systemic challenges.</w:t>
      </w:r>
    </w:p>
    <w:p>
      <w:pPr>
        <w:pStyle w:val="BodyText"/>
      </w:pPr>
      <w:r>
        <w:t xml:space="preserve">In post-conflict societies like Iraq, school counselors must address trauma-related issues stemming from war and displacement. A study by Al-Khateeb (2019) highlights that students in Baghdad often experience anxiety, low self-esteem, and disrupted educational continuity due to prolonged instability. These factors underscore the need for culturally sensitive counseling practices that align with Islamic values and community expectations.</w:t>
      </w:r>
    </w:p>
    <w:bookmarkEnd w:id="20"/>
    <w:bookmarkStart w:id="21" w:name="school-counseling-in-global-contexts"/>
    <w:p>
      <w:pPr>
        <w:pStyle w:val="Heading2"/>
      </w:pPr>
      <w:r>
        <w:t xml:space="preserve">School Counseling in Global Contexts</w:t>
      </w:r>
    </w:p>
    <w:p>
      <w:pPr>
        <w:pStyle w:val="FirstParagraph"/>
      </w:pPr>
      <w:r>
        <w:t xml:space="preserve">International research on school counselors emphasizes their role in fostering inclusivity, reducing dropout rates, and promoting equitable education. In countries like South Korea and the United States, school counselors are embedded within schools to provide individualized support (Gysbers &amp; Henderson, 2015). However, these models often lack applicability in regions with limited infrastructure or funding.</w:t>
      </w:r>
    </w:p>
    <w:p>
      <w:pPr>
        <w:pStyle w:val="BodyText"/>
      </w:pPr>
      <w:r>
        <w:t xml:space="preserve">In</w:t>
      </w:r>
      <w:r>
        <w:t xml:space="preserve"> </w:t>
      </w:r>
      <w:r>
        <w:rPr>
          <w:iCs/>
          <w:i/>
        </w:rPr>
        <w:t xml:space="preserve">Iraq Baghdad</w:t>
      </w:r>
      <w:r>
        <w:t xml:space="preserve">, where educational resources are strained due to decades of conflict and sanctions, the traditional school counselor model is underdeveloped. A report by the United Nations Children’s Fund (UNICEF, 2021) notes that only 30% of schools in Baghdad have access to basic counseling services, and most educators lack training in psychological support. This gap highlights a critical need for localized interventions tailored to Iraq’s unique socio-political landscape.</w:t>
      </w:r>
    </w:p>
    <w:bookmarkEnd w:id="21"/>
    <w:bookmarkStart w:id="22" w:name="Xcadf362071ba7291439e9a5e9f68e40b3413672"/>
    <w:p>
      <w:pPr>
        <w:pStyle w:val="Heading2"/>
      </w:pPr>
      <w:r>
        <w:t xml:space="preserve">Challenges Specific to School Counselors in Baghdad</w:t>
      </w:r>
    </w:p>
    <w:p>
      <w:pPr>
        <w:pStyle w:val="FirstParagraph"/>
      </w:pPr>
      <w:r>
        <w:rPr>
          <w:bCs/>
          <w:b/>
        </w:rPr>
        <w:t xml:space="preserve">1. Cultural Sensitivity and Religious Norms:</w:t>
      </w:r>
      <w:r>
        <w:br/>
      </w:r>
      <w:r>
        <w:t xml:space="preserve">In</w:t>
      </w:r>
      <w:r>
        <w:t xml:space="preserve"> </w:t>
      </w:r>
      <w:r>
        <w:rPr>
          <w:iCs/>
          <w:i/>
        </w:rPr>
        <w:t xml:space="preserve">Iraq Baghdad</w:t>
      </w:r>
      <w:r>
        <w:t xml:space="preserve">, the role of a school counselor must navigate strict Islamic norms and gender segregation practices. For instance, female counselors may be required to work exclusively with female students, limiting their ability to address cross-gender issues like bullying or peer pressure.</w:t>
      </w:r>
    </w:p>
    <w:p>
      <w:pPr>
        <w:pStyle w:val="BodyText"/>
      </w:pPr>
      <w:r>
        <w:rPr>
          <w:bCs/>
          <w:b/>
        </w:rPr>
        <w:t xml:space="preserve">2. Political and Security Constraints:</w:t>
      </w:r>
      <w:r>
        <w:br/>
      </w:r>
      <w:r>
        <w:t xml:space="preserve">Post-2003 Iraq has faced frequent security threats, including attacks on educational institutions. School counselors in Baghdad must balance trauma support with the risk of operating in unsafe environments, often lacking formal protection measures.</w:t>
      </w:r>
    </w:p>
    <w:p>
      <w:pPr>
        <w:pStyle w:val="BodyText"/>
      </w:pPr>
      <w:r>
        <w:rPr>
          <w:bCs/>
          <w:b/>
        </w:rPr>
        <w:t xml:space="preserve">3. Resource Limitations:</w:t>
      </w:r>
      <w:r>
        <w:br/>
      </w:r>
      <w:r>
        <w:t xml:space="preserve">Iraq’s Ministry of Education faces chronic underfunding, resulting in a lack of trained personnel and infrastructure for counseling services. A 2020 study by Al-Khazraji (2020) found that over 75% of Baghdad schools lack dedicated counseling rooms or access to psychological assessments.</w:t>
      </w:r>
    </w:p>
    <w:p>
      <w:pPr>
        <w:pStyle w:val="BodyText"/>
      </w:pPr>
      <w:r>
        <w:rPr>
          <w:bCs/>
          <w:b/>
        </w:rPr>
        <w:t xml:space="preserve">4. Stigma Around Mental Health:</w:t>
      </w:r>
      <w:r>
        <w:br/>
      </w:r>
      <w:r>
        <w:t xml:space="preserve">Cultural stigma surrounding mental health in Iraq impedes students from seeking help. In</w:t>
      </w:r>
      <w:r>
        <w:t xml:space="preserve"> </w:t>
      </w:r>
      <w:r>
        <w:rPr>
          <w:iCs/>
          <w:i/>
        </w:rPr>
        <w:t xml:space="preserve">Iraq Baghdad</w:t>
      </w:r>
      <w:r>
        <w:t xml:space="preserve">, families often prioritize academic success over emotional well-being, leading to underutilization of counseling services (Al-Mosawi et al., 2018).</w:t>
      </w:r>
    </w:p>
    <w:bookmarkEnd w:id="22"/>
    <w:bookmarkStart w:id="23" w:name="Xf7282a2220fb5c8263827ac6fef461a57d77a52"/>
    <w:p>
      <w:pPr>
        <w:pStyle w:val="Heading2"/>
      </w:pPr>
      <w:r>
        <w:t xml:space="preserve">Opportunities for School Counselors in Baghdad</w:t>
      </w:r>
    </w:p>
    <w:p>
      <w:pPr>
        <w:pStyle w:val="FirstParagraph"/>
      </w:pPr>
      <w:r>
        <w:rPr>
          <w:bCs/>
          <w:b/>
        </w:rPr>
        <w:t xml:space="preserve">1. Community-Based Partnerships:</w:t>
      </w:r>
      <w:r>
        <w:br/>
      </w:r>
      <w:r>
        <w:t xml:space="preserve">Collaborating with local NGOs and religious institutions could enhance the reach of school counselors. For example, partnerships with mosques or women’s associations might provide safe spaces for counseling sessions.</w:t>
      </w:r>
    </w:p>
    <w:p>
      <w:pPr>
        <w:pStyle w:val="BodyText"/>
      </w:pPr>
      <w:r>
        <w:rPr>
          <w:bCs/>
          <w:b/>
        </w:rPr>
        <w:t xml:space="preserve">2. Training Programs for Educators:</w:t>
      </w:r>
      <w:r>
        <w:br/>
      </w:r>
      <w:r>
        <w:t xml:space="preserve">Integrating basic counseling skills into teacher training programs can create a support network within schools. The World Bank (2019) recommends cross-training educators in conflict resolution and trauma-informed practices to address immediate student needs.</w:t>
      </w:r>
    </w:p>
    <w:p>
      <w:pPr>
        <w:pStyle w:val="BodyText"/>
      </w:pPr>
      <w:r>
        <w:rPr>
          <w:bCs/>
          <w:b/>
        </w:rPr>
        <w:t xml:space="preserve">3. Technology-Driven Solutions:</w:t>
      </w:r>
      <w:r>
        <w:br/>
      </w:r>
      <w:r>
        <w:t xml:space="preserve">Mobile applications and teletherapy platforms could bridge resource gaps in</w:t>
      </w:r>
      <w:r>
        <w:t xml:space="preserve"> </w:t>
      </w:r>
      <w:r>
        <w:rPr>
          <w:iCs/>
          <w:i/>
        </w:rPr>
        <w:t xml:space="preserve">Iraq Baghdad</w:t>
      </w:r>
      <w:r>
        <w:t xml:space="preserve">. A pilot program by the Iraqi Psychological Association (2021) demonstrated that online counseling sessions increased student participation by 40% in areas with limited access to physical services.</w:t>
      </w:r>
    </w:p>
    <w:p>
      <w:pPr>
        <w:pStyle w:val="BodyText"/>
      </w:pPr>
      <w:r>
        <w:rPr>
          <w:bCs/>
          <w:b/>
        </w:rPr>
        <w:t xml:space="preserve">4. Policy Advocacy:</w:t>
      </w:r>
      <w:r>
        <w:br/>
      </w:r>
      <w:r>
        <w:t xml:space="preserve">Advocating for national policies that prioritize mental health and education funding is critical. The review highlights the need for</w:t>
      </w:r>
      <w:r>
        <w:t xml:space="preserve"> </w:t>
      </w:r>
      <w:r>
        <w:rPr>
          <w:iCs/>
          <w:i/>
        </w:rPr>
        <w:t xml:space="preserve">Iraq Baghdad</w:t>
      </w:r>
      <w:r>
        <w:t xml:space="preserve"> </w:t>
      </w:r>
      <w:r>
        <w:t xml:space="preserve">to adopt a comprehensive school counseling policy modeled after frameworks in Jordan or Palestine, which have successfully integrated counseling into public schools.</w:t>
      </w:r>
    </w:p>
    <w:bookmarkEnd w:id="23"/>
    <w:bookmarkStart w:id="24" w:name="gaps-in-current-research"/>
    <w:p>
      <w:pPr>
        <w:pStyle w:val="Heading2"/>
      </w:pPr>
      <w:r>
        <w:t xml:space="preserve">Gaps in Current Research</w:t>
      </w:r>
    </w:p>
    <w:p>
      <w:pPr>
        <w:pStyle w:val="FirstParagraph"/>
      </w:pPr>
      <w:r>
        <w:t xml:space="preserve">While global literature emphasizes the importance of school counselors, there is limited research on their implementation in post-conflict regions like</w:t>
      </w:r>
      <w:r>
        <w:t xml:space="preserve"> </w:t>
      </w:r>
      <w:r>
        <w:rPr>
          <w:iCs/>
          <w:i/>
        </w:rPr>
        <w:t xml:space="preserve">Iraq Baghdad</w:t>
      </w:r>
      <w:r>
        <w:t xml:space="preserve">. Most studies focus on Western models without addressing cultural adaptations required in Middle Eastern contexts. Furthermore, empirical data on the effectiveness of counseling programs in Iraqi schools remains sparse.</w:t>
      </w:r>
    </w:p>
    <w:p>
      <w:pPr>
        <w:pStyle w:val="BodyText"/>
      </w:pPr>
      <w:r>
        <w:t xml:space="preserve">Another gap lies in understanding the intersection of gender, trauma, and education. Few studies explore how female students in Baghdad navigate both academic pressures and societal expectations, which a</w:t>
      </w:r>
      <w:r>
        <w:t xml:space="preserve"> </w:t>
      </w:r>
      <w:r>
        <w:rPr>
          <w:bCs/>
          <w:b/>
        </w:rPr>
        <w:t xml:space="preserve">School Counselor</w:t>
      </w:r>
      <w:r>
        <w:t xml:space="preserve"> </w:t>
      </w:r>
      <w:r>
        <w:t xml:space="preserve">could address through targeted interventions.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urgent need for culturally responsive school counseling in</w:t>
      </w:r>
      <w:r>
        <w:t xml:space="preserve"> </w:t>
      </w:r>
      <w:r>
        <w:rPr>
          <w:iCs/>
          <w:i/>
        </w:rPr>
        <w:t xml:space="preserve">Iraq Baghdad</w:t>
      </w:r>
      <w:r>
        <w:t xml:space="preserve">. While global models provide a foundation, local challenges—such as resource scarcity, cultural norms, and security risks—demand tailored strategies. The role of the</w:t>
      </w:r>
      <w:r>
        <w:t xml:space="preserve"> </w:t>
      </w:r>
      <w:r>
        <w:rPr>
          <w:bCs/>
          <w:b/>
        </w:rPr>
        <w:t xml:space="preserve">School Counselor</w:t>
      </w:r>
      <w:r>
        <w:t xml:space="preserve"> </w:t>
      </w:r>
      <w:r>
        <w:t xml:space="preserve">must expand beyond traditional boundaries to include trauma support, community engagement, and advocacy for policy reform. Future research should prioritize longitudinal studies on counseling outcomes in Baghdad and invest in training programs that empower educators to serve as informal counselors.</w:t>
      </w:r>
    </w:p>
    <w:p>
      <w:pPr>
        <w:pStyle w:val="BodyText"/>
      </w:pPr>
      <w:r>
        <w:t xml:space="preserve">By addressing these gaps,</w:t>
      </w:r>
      <w:r>
        <w:t xml:space="preserve"> </w:t>
      </w:r>
      <w:r>
        <w:rPr>
          <w:iCs/>
          <w:i/>
        </w:rPr>
        <w:t xml:space="preserve">Iraq Baghdad</w:t>
      </w:r>
      <w:r>
        <w:t xml:space="preserve"> </w:t>
      </w:r>
      <w:r>
        <w:t xml:space="preserve">can build a resilient educational system where school counselors play a pivotal role in restoring hope, fostering resilience, and ensuring equitable access to mental health services for all students.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Iraq Baghdad</dc:title>
  <dc:creator/>
  <dc:language>en</dc:language>
  <cp:keywords/>
  <dcterms:created xsi:type="dcterms:W3CDTF">2026-07-24T13:55:37Z</dcterms:created>
  <dcterms:modified xsi:type="dcterms:W3CDTF">2026-07-24T13:55:37Z</dcterms:modified>
</cp:coreProperties>
</file>

<file path=docProps/custom.xml><?xml version="1.0" encoding="utf-8"?>
<Properties xmlns="http://schemas.openxmlformats.org/officeDocument/2006/custom-properties" xmlns:vt="http://schemas.openxmlformats.org/officeDocument/2006/docPropsVTypes"/>
</file>