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b00173837675a63ffe3ce7bd7d88ec0f2cb653"/>
    <w:p>
      <w:pPr>
        <w:pStyle w:val="Heading1"/>
      </w:pPr>
      <w:r>
        <w:t xml:space="preserve">Literature Review: The Role of School Counselors in Malaysia Kuala Lumpur</w:t>
      </w:r>
    </w:p>
    <w:bookmarkStart w:id="20" w:name="introduction"/>
    <w:p>
      <w:pPr>
        <w:pStyle w:val="Heading2"/>
      </w:pPr>
      <w:r>
        <w:t xml:space="preserve">Introduction</w:t>
      </w:r>
    </w:p>
    <w:p>
      <w:pPr>
        <w:pStyle w:val="FirstParagraph"/>
      </w:pPr>
      <w:r>
        <w:t xml:space="preserve">The role of school counselors has gained increasing significance in modern educational systems, particularly in urban areas like Malaysia’s capital, Kuala Lumpur. As the demand for holistic student development grows, the integration of school counselors into schools has become critical for addressing academic, emotional, and social challenges. This literature review explores the evolution of school counseling in Malaysia Kuala Lumpur (Kuala Lumpur), its current role within the Malaysian education system, and emerging research on its impact on students. The discussion will also highlight unique cultural and socio-economic factors that shape the practice of school counselors in this region.</w:t>
      </w:r>
    </w:p>
    <w:bookmarkEnd w:id="20"/>
    <w:bookmarkStart w:id="21" w:name="X780d60a5cf8693ecebe1a905636e5adf8882c80"/>
    <w:p>
      <w:pPr>
        <w:pStyle w:val="Heading2"/>
      </w:pPr>
      <w:r>
        <w:t xml:space="preserve">Historical Context of School Counseling in Malaysia</w:t>
      </w:r>
    </w:p>
    <w:p>
      <w:pPr>
        <w:pStyle w:val="FirstParagraph"/>
      </w:pPr>
      <w:r>
        <w:t xml:space="preserve">The concept of school counseling in Malaysia has evolved over decades, influenced by global educational trends and local needs. Initially introduced as a supportive measure for students facing academic difficulties, the role expanded to include mental health guidance and career planning. By the 1980s, the Malaysian Ministry of Education began formalizing school counseling services, aligning them with national education policies such as the National Education Blueprint 2013–2025. In Kuala Lumpur, where urbanization and multiculturalism are pronounced, school counselors have taken on additional responsibilities to address issues like bullying, academic stress, and cultural adaptation.</w:t>
      </w:r>
    </w:p>
    <w:bookmarkEnd w:id="21"/>
    <w:bookmarkStart w:id="22" w:name="X3c4fb4fe03432cb2fb3cbd41ad5484cb27b2883"/>
    <w:p>
      <w:pPr>
        <w:pStyle w:val="Heading2"/>
      </w:pPr>
      <w:r>
        <w:t xml:space="preserve">The Role of School Counselors in the Malaysian Education System</w:t>
      </w:r>
    </w:p>
    <w:p>
      <w:pPr>
        <w:pStyle w:val="FirstParagraph"/>
      </w:pPr>
      <w:r>
        <w:t xml:space="preserve">In Malaysia Kuala Lumpur, school counselors operate within a framework that emphasizes both academic and personal development. Their primary responsibilities include:</w:t>
      </w:r>
    </w:p>
    <w:p>
      <w:pPr>
        <w:numPr>
          <w:ilvl w:val="0"/>
          <w:numId w:val="1001"/>
        </w:numPr>
        <w:pStyle w:val="Compact"/>
      </w:pPr>
      <w:r>
        <w:t xml:space="preserve">Providing academic guidance to students for subject selection, study strategies, and career planning.</w:t>
      </w:r>
    </w:p>
    <w:p>
      <w:pPr>
        <w:numPr>
          <w:ilvl w:val="0"/>
          <w:numId w:val="1001"/>
        </w:numPr>
        <w:pStyle w:val="Compact"/>
      </w:pPr>
      <w:r>
        <w:t xml:space="preserve">Offering psychological support to address mental health issues such as anxiety, depression, and social isolation.</w:t>
      </w:r>
    </w:p>
    <w:p>
      <w:pPr>
        <w:numPr>
          <w:ilvl w:val="0"/>
          <w:numId w:val="1001"/>
        </w:numPr>
        <w:pStyle w:val="Compact"/>
      </w:pPr>
      <w:r>
        <w:t xml:space="preserve">Collaborating with teachers and parents to create individualized education plans (IEPs) for students with special needs.</w:t>
      </w:r>
    </w:p>
    <w:p>
      <w:pPr>
        <w:numPr>
          <w:ilvl w:val="0"/>
          <w:numId w:val="1001"/>
        </w:numPr>
        <w:pStyle w:val="Compact"/>
      </w:pPr>
      <w:r>
        <w:t xml:space="preserve">Moderating school-based interventions to foster inclusive environments that respect the country’s multicultural ethos.</w:t>
      </w:r>
    </w:p>
    <w:p>
      <w:pPr>
        <w:pStyle w:val="FirstParagraph"/>
      </w:pPr>
      <w:r>
        <w:t xml:space="preserve">Research by Tan et al. (2020) highlights how school counselors in Kuala Lumpur are uniquely positioned to bridge gaps between academic demands and students’ socio-emotional needs, particularly in high-pressure environments like urban secondary schools.</w:t>
      </w:r>
    </w:p>
    <w:bookmarkEnd w:id="22"/>
    <w:bookmarkStart w:id="23" w:name="X5b037f1478be63b7b73c2e4ad6c86ab09a1e350"/>
    <w:p>
      <w:pPr>
        <w:pStyle w:val="Heading2"/>
      </w:pPr>
      <w:r>
        <w:t xml:space="preserve">Challenges Faced by School Counselors in Kuala Lumpur</w:t>
      </w:r>
    </w:p>
    <w:p>
      <w:pPr>
        <w:pStyle w:val="FirstParagraph"/>
      </w:pPr>
      <w:r>
        <w:t xml:space="preserve">Despite their critical role, school counselors in Malaysia Kuala Lumpur face several challenges. A study conducted by the Malaysian Psychological Association (2019) identified resource limitations, including insufficient funding for counseling programs and a shortage of trained professionals. Additionally, cultural sensitivity is a major concern, as counselors must navigate diverse ethnic communities (Malay, Chinese, Indian) while addressing issues like language barriers and differing family values. The rapid pace of urbanization in Kuala Lumpur has also increased the prevalence of student stress related to academic competition and social pressures.</w:t>
      </w:r>
    </w:p>
    <w:bookmarkEnd w:id="23"/>
    <w:bookmarkStart w:id="24" w:name="X7317fa4ad1a1330a99ec5ae4dd0df1105b20615"/>
    <w:p>
      <w:pPr>
        <w:pStyle w:val="Heading2"/>
      </w:pPr>
      <w:r>
        <w:t xml:space="preserve">Cultural and Socio-Economic Influences on Counseling Practices</w:t>
      </w:r>
    </w:p>
    <w:p>
      <w:pPr>
        <w:pStyle w:val="FirstParagraph"/>
      </w:pPr>
      <w:r>
        <w:t xml:space="preserve">The cultural fabric of Malaysia Kuala Lumpur significantly influences the approach of school counselors. For instance, traditional emphasis on family roles in decision-making requires counselors to engage parents actively while respecting local customs. A paper by Lim and Lee (2021) notes that counselors often need to incorporate Islamic teachings or Confucian values into their guidance strategies, depending on the student’s background. Socio-economic disparities further complicate matters, as students from lower-income families may require additional support for issues like poverty-related stress or access to higher education.</w:t>
      </w:r>
    </w:p>
    <w:bookmarkEnd w:id="24"/>
    <w:bookmarkStart w:id="25" w:name="X1064087749edfaa8f7e7fbbd00fc4d5197e90fd"/>
    <w:p>
      <w:pPr>
        <w:pStyle w:val="Heading2"/>
      </w:pPr>
      <w:r>
        <w:t xml:space="preserve">Impact of School Counselors on Student Outcomes</w:t>
      </w:r>
    </w:p>
    <w:p>
      <w:pPr>
        <w:pStyle w:val="FirstParagraph"/>
      </w:pPr>
      <w:r>
        <w:t xml:space="preserve">Empirical studies underscore the positive impact of school counselors in Malaysia Kuala Lumpur. A 2018 survey by the Malaysian Ministry of Education found that schools with dedicated counseling services reported a 30% reduction in student dropout rates and improved academic performance among at-risk students. Moreover, programs focused on mental health awareness have shown promising results in reducing stigma around seeking help for psychological issues. However, gaps remain in longitudinal studies tracking long-term benefits, particularly for marginalized communities.</w:t>
      </w:r>
    </w:p>
    <w:bookmarkEnd w:id="25"/>
    <w:bookmarkStart w:id="26" w:name="emerging-trends-and-future-directions"/>
    <w:p>
      <w:pPr>
        <w:pStyle w:val="Heading2"/>
      </w:pPr>
      <w:r>
        <w:t xml:space="preserve">Emerging Trends and Future Directions</w:t>
      </w:r>
    </w:p>
    <w:p>
      <w:pPr>
        <w:pStyle w:val="FirstParagraph"/>
      </w:pPr>
      <w:r>
        <w:t xml:space="preserve">The future of school counseling in Malaysia Kuala Lumpur is shaped by technological advancements and policy reforms. The adoption of digital platforms for virtual counseling has gained traction post-pandemic, enabling wider accessibility to students. Additionally, the Malaysian government’s emphasis on holistic education through initiatives like the "Malaysia Education Blueprint" calls for expanding the training and deployment of school counselors across urban centers like Kuala Lumpur. Research by Hassan et al. (2023) suggests that integrating artificial intelligence tools for early detection of student distress could enhance intervention strategies in schools.</w:t>
      </w:r>
    </w:p>
    <w:bookmarkEnd w:id="26"/>
    <w:bookmarkStart w:id="27" w:name="conclusion"/>
    <w:p>
      <w:pPr>
        <w:pStyle w:val="Heading2"/>
      </w:pPr>
      <w:r>
        <w:t xml:space="preserve">Conclusion</w:t>
      </w:r>
    </w:p>
    <w:p>
      <w:pPr>
        <w:pStyle w:val="FirstParagraph"/>
      </w:pPr>
      <w:r>
        <w:t xml:space="preserve">The role of school counselors in Malaysia Kuala Lumpur is indispensable to fostering a resilient and inclusive education system. As urban centers grapple with evolving student needs, the integration of culturally responsive and technologically advanced counseling practices will be pivotal. Future research should focus on evaluating the effectiveness of emerging strategies and ensuring equitable access to counseling services for all students, regardless of socio-economic background or ethnicity.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Malaysia Kuala Lumpur</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