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96ac8c40f2b6e71b5c9ca598f4dc9adbfcc38f1"/>
    <w:p>
      <w:pPr>
        <w:pStyle w:val="Heading1"/>
      </w:pPr>
      <w:r>
        <w:t xml:space="preserve">Literature Review: The Role of the School Counselor in Sudan Khartoum</w:t>
      </w:r>
    </w:p>
    <w:p>
      <w:pPr>
        <w:pStyle w:val="FirstParagraph"/>
      </w:pPr>
      <w:r>
        <w:rPr>
          <w:bCs/>
          <w:b/>
        </w:rPr>
        <w:t xml:space="preserve">Literature Review:</w:t>
      </w:r>
      <w:r>
        <w:t xml:space="preserve"> </w:t>
      </w:r>
      <w:r>
        <w:t xml:space="preserve">This document provides a comprehensive analysis of existing research on the role and challenges faced by school counselors in Sudan, with a specific focus on the capital city of Khartoum. It synthesizes academic studies, policy documents, and cultural insights to highlight the evolving significance of school counseling in addressing educational and socio-emotional needs within Sudan’s context.</w:t>
      </w:r>
    </w:p>
    <w:bookmarkStart w:id="28" w:name="Xb6c0a68ecdd53c85058fc7d5daecf671efddfa3"/>
    <w:p>
      <w:pPr>
        <w:pStyle w:val="Heading2"/>
      </w:pPr>
      <w:r>
        <w:t xml:space="preserve">Historical Context of School Counseling in Sudan</w:t>
      </w:r>
    </w:p>
    <w:p>
      <w:pPr>
        <w:pStyle w:val="FirstParagraph"/>
      </w:pPr>
      <w:r>
        <w:t xml:space="preserve">The concept of school counseling is relatively new to Sudan, particularly in urban areas like Khartoum. Historically, the education system has prioritized academic achievement over holistic student development. However, recent global trends toward student-centered learning and mental health awareness have prompted discussions about integrating formal counseling services into schools. Studies by El-Khatib (2018) and Al-Subaihi (2020) note that Sudan’s educational reforms in the 21st century began emphasizing psychosocial support for students, albeit with limited infrastructure and resources.</w:t>
      </w:r>
    </w:p>
    <w:bookmarkStart w:id="20" w:name="X65c33bf666ae373d54ee95f31e8111ed5fb7f98"/>
    <w:p>
      <w:pPr>
        <w:pStyle w:val="Heading3"/>
      </w:pPr>
      <w:r>
        <w:t xml:space="preserve">Role and Responsibilities of a School Counselor in Khartoum</w:t>
      </w:r>
    </w:p>
    <w:p>
      <w:pPr>
        <w:pStyle w:val="FirstParagraph"/>
      </w:pPr>
      <w:r>
        <w:rPr>
          <w:bCs/>
          <w:b/>
        </w:rPr>
        <w:t xml:space="preserve">School Counselor:</w:t>
      </w:r>
      <w:r>
        <w:t xml:space="preserve"> </w:t>
      </w:r>
      <w:r>
        <w:t xml:space="preserve">In Khartoum, school counselors are increasingly viewed as critical stakeholders in addressing the multifaceted challenges faced by students. Their responsibilities include academic guidance, career planning, mental health support, and conflict resolution. However, research by Mohamed (2019) highlights a lack of standardized training programs for counselors in Sudan, leading to variability in their effectiveness. This gap is compounded by cultural norms that often prioritize collective well-being over individual psychological needs.</w:t>
      </w:r>
    </w:p>
    <w:bookmarkEnd w:id="20"/>
    <w:bookmarkStart w:id="21" w:name="X66b70f47c919aa2c2e3db67b54b1332a2167f56"/>
    <w:p>
      <w:pPr>
        <w:pStyle w:val="Heading3"/>
      </w:pPr>
      <w:r>
        <w:t xml:space="preserve">Cultural Considerations in Counseling Practices</w:t>
      </w:r>
    </w:p>
    <w:p>
      <w:pPr>
        <w:pStyle w:val="FirstParagraph"/>
      </w:pPr>
      <w:r>
        <w:t xml:space="preserve">Sudan’s diverse cultural landscape, including Arab, African, and Nubian influences, shapes the approach to counseling in Khartoum. Traditional values emphasizing community and family roles can sometimes clash with Western models of individualized support. For instance, a study by Hassan (2021) found that students in Khartoum often prefer guidance from elders or religious figures over professional counselors, suggesting a need for culturally adapted interventions.</w:t>
      </w:r>
    </w:p>
    <w:bookmarkEnd w:id="21"/>
    <w:bookmarkStart w:id="22" w:name="Xd32b04fe226a344d4d70bc948679af73004c2fd"/>
    <w:p>
      <w:pPr>
        <w:pStyle w:val="Heading3"/>
      </w:pPr>
      <w:r>
        <w:t xml:space="preserve">Challenges Facing School Counselors in Sudan Khartoum</w:t>
      </w:r>
    </w:p>
    <w:p>
      <w:pPr>
        <w:pStyle w:val="FirstParagraph"/>
      </w:pPr>
      <w:r>
        <w:t xml:space="preserve">The role of school counselors is hindered by systemic issues such as inadequate funding, limited access to training, and political instability. A 2021 report by the Sudanese Ministry of Education noted that only 15% of public schools in Khartoum employ certified counselors. Additionally, socio-economic disparities and conflict-related stressors (e.g., displacement due to regional unrest) exacerbate students’ mental health needs, placing further strain on counselors already operating with minimal resources.</w:t>
      </w:r>
    </w:p>
    <w:bookmarkEnd w:id="22"/>
    <w:bookmarkStart w:id="23" w:name="X6bc7c2fdbe6624cccea31175a2d2dfc89b9f22c"/>
    <w:p>
      <w:pPr>
        <w:pStyle w:val="Heading3"/>
      </w:pPr>
      <w:r>
        <w:t xml:space="preserve">Comparative Perspectives: School Counseling in Global Contexts</w:t>
      </w:r>
    </w:p>
    <w:p>
      <w:pPr>
        <w:pStyle w:val="FirstParagraph"/>
      </w:pPr>
      <w:r>
        <w:rPr>
          <w:bCs/>
          <w:b/>
        </w:rPr>
        <w:t xml:space="preserve">Sudan Khartoum:</w:t>
      </w:r>
      <w:r>
        <w:t xml:space="preserve"> </w:t>
      </w:r>
      <w:r>
        <w:t xml:space="preserve">While countries like the United States and Australia have well-established school counseling systems, Sudan’s approach remains nascent. A comparative study by Al-Hassan et al. (2020) found that Sudanese counselors often operate in roles akin to teachers or administrators rather than as independent professionals. This reflects a broader lack of recognition for counseling as a distinct field within the country’s education system.</w:t>
      </w:r>
    </w:p>
    <w:bookmarkEnd w:id="23"/>
    <w:bookmarkStart w:id="24" w:name="policy-and-institutional-frameworks"/>
    <w:p>
      <w:pPr>
        <w:pStyle w:val="Heading3"/>
      </w:pPr>
      <w:r>
        <w:t xml:space="preserve">Policy and Institutional Frameworks</w:t>
      </w:r>
    </w:p>
    <w:p>
      <w:pPr>
        <w:pStyle w:val="FirstParagraph"/>
      </w:pPr>
      <w:r>
        <w:t xml:space="preserve">The Sudanese government has not yet developed comprehensive policies to integrate school counseling into the national curriculum. However, international organizations such as UNICEF have supported initiatives to train educators in basic psychological first aid. A 2022 UNICEF report highlighted the need for localized frameworks that align with Khartoum’s cultural and socio-economic realities.</w:t>
      </w:r>
    </w:p>
    <w:bookmarkEnd w:id="24"/>
    <w:bookmarkStart w:id="25" w:name="emerging-trends-and-future-directions"/>
    <w:p>
      <w:pPr>
        <w:pStyle w:val="Heading3"/>
      </w:pPr>
      <w:r>
        <w:t xml:space="preserve">Emerging Trends and Future Directions</w:t>
      </w:r>
    </w:p>
    <w:p>
      <w:pPr>
        <w:pStyle w:val="FirstParagraph"/>
      </w:pPr>
      <w:r>
        <w:t xml:space="preserve">Recent literature indicates growing interest in leveraging technology to expand counseling services in Sudan. For example, tele-counseling platforms have been piloted in Khartoum to address the shortage of trained professionals. A 2023 study by El-Tayeb found that students and teachers positively responded to online sessions, though challenges such as internet access and digital literacy persist.</w:t>
      </w:r>
    </w:p>
    <w:bookmarkEnd w:id="25"/>
    <w:bookmarkStart w:id="26" w:name="Xb114ebf12a3fbdf4c9d93b40870875b23bc4e0b"/>
    <w:p>
      <w:pPr>
        <w:pStyle w:val="Heading3"/>
      </w:pPr>
      <w:r>
        <w:t xml:space="preserve">The Importance of Interdisciplinary Collaboration</w:t>
      </w:r>
    </w:p>
    <w:p>
      <w:pPr>
        <w:pStyle w:val="FirstParagraph"/>
      </w:pPr>
      <w:r>
        <w:t xml:space="preserve">Studies emphasize the need for collaboration between school counselors, teachers, parents, and community leaders. In Khartoum, where education is often intertwined with religious and cultural institutions, partnerships with local imams or community elders could enhance the relevance of counseling services. Research by Ahmed (2022) underscores the potential of such collaborations to build trust and improve student outcomes.</w:t>
      </w:r>
    </w:p>
    <w:bookmarkEnd w:id="26"/>
    <w:bookmarkStart w:id="27" w:name="X1a1432a29ca01ef741215888ca9ad02d2f9fa5b"/>
    <w:p>
      <w:pPr>
        <w:pStyle w:val="Heading3"/>
      </w:pPr>
      <w:r>
        <w:t xml:space="preserve">Recommendations for Strengthening School Counseling in Khartoum</w:t>
      </w:r>
    </w:p>
    <w:p>
      <w:pPr>
        <w:pStyle w:val="FirstParagraph"/>
      </w:pPr>
      <w:r>
        <w:t xml:space="preserve">Based on existing literature, this review proposes several strategies:</w:t>
      </w:r>
    </w:p>
    <w:p>
      <w:pPr>
        <w:numPr>
          <w:ilvl w:val="0"/>
          <w:numId w:val="1001"/>
        </w:numPr>
        <w:pStyle w:val="Compact"/>
      </w:pPr>
      <w:r>
        <w:t xml:space="preserve">Establish formal training programs for school counselors aligned with Sudan’s cultural context.</w:t>
      </w:r>
    </w:p>
    <w:p>
      <w:pPr>
        <w:numPr>
          <w:ilvl w:val="0"/>
          <w:numId w:val="1001"/>
        </w:numPr>
        <w:pStyle w:val="Compact"/>
      </w:pPr>
      <w:r>
        <w:t xml:space="preserve">Increase government funding for counseling services in public schools.</w:t>
      </w:r>
    </w:p>
    <w:p>
      <w:pPr>
        <w:numPr>
          <w:ilvl w:val="0"/>
          <w:numId w:val="1001"/>
        </w:numPr>
        <w:pStyle w:val="Compact"/>
      </w:pPr>
      <w:r>
        <w:t xml:space="preserve">Develop culturally sensitive curricula that incorporate traditional healing practices alongside modern psychology.</w:t>
      </w:r>
    </w:p>
    <w:p>
      <w:pPr>
        <w:numPr>
          <w:ilvl w:val="0"/>
          <w:numId w:val="1001"/>
        </w:numPr>
        <w:pStyle w:val="Compact"/>
      </w:pPr>
      <w:r>
        <w:t xml:space="preserve">Promote interdisciplinary collaboration to address systemic barriers to student well-being.</w:t>
      </w:r>
    </w:p>
    <w:bookmarkEnd w:id="27"/>
    <w:bookmarkEnd w:id="28"/>
    <w:bookmarkStart w:id="29" w:name="conclusion"/>
    <w:p>
      <w:pPr>
        <w:pStyle w:val="Heading2"/>
      </w:pPr>
      <w:r>
        <w:t xml:space="preserve">Conclusion</w:t>
      </w:r>
    </w:p>
    <w:p>
      <w:pPr>
        <w:pStyle w:val="FirstParagraph"/>
      </w:pPr>
      <w:r>
        <w:rPr>
          <w:bCs/>
          <w:b/>
        </w:rPr>
        <w:t xml:space="preserve">Literature Review:</w:t>
      </w:r>
      <w:r>
        <w:t xml:space="preserve"> </w:t>
      </w:r>
      <w:r>
        <w:t xml:space="preserve">The role of the school counselor in Sudan Khartoum is both critical and complex, shaped by historical, cultural, and socio-economic factors. While challenges such as limited resources and inadequate training persist, emerging initiatives offer hope for the future. Continued research and investment in counseling services are essential to ensure that students in Khartoum receive the support they need to thrive academically and personally.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Sudan Khartoum</dc:title>
  <dc:creator/>
  <dc:language>en</dc:language>
  <cp:keywords/>
  <dcterms:created xsi:type="dcterms:W3CDTF">2026-07-24T04:03:31Z</dcterms:created>
  <dcterms:modified xsi:type="dcterms:W3CDTF">2026-07-24T04:03:31Z</dcterms:modified>
</cp:coreProperties>
</file>

<file path=docProps/custom.xml><?xml version="1.0" encoding="utf-8"?>
<Properties xmlns="http://schemas.openxmlformats.org/officeDocument/2006/custom-properties" xmlns:vt="http://schemas.openxmlformats.org/officeDocument/2006/docPropsVTypes"/>
</file>