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fec9700e2eccf6b6201bcc61326792a63b13bb5"/>
    <w:p>
      <w:pPr>
        <w:pStyle w:val="Heading1"/>
      </w:pPr>
      <w:r>
        <w:t xml:space="preserve">Literature Review: The Role and Challenges of School Counselors in Venezuela, Caracas</w:t>
      </w:r>
    </w:p>
    <w:p>
      <w:pPr>
        <w:pStyle w:val="FirstParagraph"/>
      </w:pPr>
      <w:r>
        <w:rPr>
          <w:bCs/>
          <w:b/>
        </w:rPr>
        <w:t xml:space="preserve">Literature Review:</w:t>
      </w:r>
      <w:r>
        <w:t xml:space="preserve"> </w:t>
      </w:r>
      <w:r>
        <w:t xml:space="preserve">This document provides a comprehensive analysis of the role, challenges, and importance of</w:t>
      </w:r>
      <w:r>
        <w:t xml:space="preserve"> </w:t>
      </w:r>
      <w:r>
        <w:rPr>
          <w:bCs/>
          <w:b/>
        </w:rPr>
        <w:t xml:space="preserve">School Counselor</w:t>
      </w:r>
      <w:r>
        <w:t xml:space="preserve"> </w:t>
      </w:r>
      <w:r>
        <w:t xml:space="preserve">professionals in the context of</w:t>
      </w:r>
      <w:r>
        <w:t xml:space="preserve"> </w:t>
      </w:r>
      <w:r>
        <w:rPr>
          <w:bCs/>
          <w:b/>
        </w:rPr>
        <w:t xml:space="preserve">Venezuela Caracas</w:t>
      </w:r>
      <w:r>
        <w:t xml:space="preserve">. The review synthesizes existing academic literature, policy frameworks, and socio-political factors that shape the profession within this specific geographical and cultural context. Given Venezuela’s unique socio-economic landscape, particularly in Caracas—the nation’s capital and largest city—this review emphasizes how school counselors navigate systemic constraints while striving to support student well-being, academic success, and social integration.</w:t>
      </w:r>
    </w:p>
    <w:bookmarkStart w:id="20" w:name="X8c8db81a2b2c8093bf2f14baafa984ab6269349"/>
    <w:p>
      <w:pPr>
        <w:pStyle w:val="Heading2"/>
      </w:pPr>
      <w:r>
        <w:t xml:space="preserve">1. The Role of School Counselors in Educational Systems</w:t>
      </w:r>
    </w:p>
    <w:p>
      <w:pPr>
        <w:pStyle w:val="FirstParagraph"/>
      </w:pPr>
      <w:r>
        <w:rPr>
          <w:bCs/>
          <w:b/>
        </w:rPr>
        <w:t xml:space="preserve">School Counselor</w:t>
      </w:r>
      <w:r>
        <w:t xml:space="preserve"> </w:t>
      </w:r>
      <w:r>
        <w:t xml:space="preserve">roles are pivotal in modern education systems worldwide, encompassing academic guidance, career planning, and emotional support for students. In Venezuela’s</w:t>
      </w:r>
      <w:r>
        <w:t xml:space="preserve"> </w:t>
      </w:r>
      <w:r>
        <w:rPr>
          <w:bCs/>
          <w:b/>
        </w:rPr>
        <w:t xml:space="preserve">Venezuela Caracas</w:t>
      </w:r>
      <w:r>
        <w:t xml:space="preserve">, the responsibilities of school counselors are further complicated by economic instability, political uncertainty, and resource limitations. According to a 2019 study by the Venezuelan Ministry of Education (</w:t>
      </w:r>
      <w:r>
        <w:rPr>
          <w:iCs/>
          <w:i/>
        </w:rPr>
        <w:t xml:space="preserve">Ministerio del Poder Popular para la Educación</w:t>
      </w:r>
      <w:r>
        <w:t xml:space="preserve">), school counselors in Caracas often serve as the primary link between students and external support systems, addressing both academic and psychosocial needs.</w:t>
      </w:r>
    </w:p>
    <w:p>
      <w:pPr>
        <w:pStyle w:val="BodyText"/>
      </w:pPr>
      <w:r>
        <w:t xml:space="preserve">The literature highlights that school counselors in</w:t>
      </w:r>
      <w:r>
        <w:t xml:space="preserve"> </w:t>
      </w:r>
      <w:r>
        <w:rPr>
          <w:bCs/>
          <w:b/>
        </w:rPr>
        <w:t xml:space="preserve">Venezuela Caracas</w:t>
      </w:r>
      <w:r>
        <w:t xml:space="preserve"> </w:t>
      </w:r>
      <w:r>
        <w:t xml:space="preserve">are tasked with managing a broad spectrum of duties, including:</w:t>
      </w:r>
    </w:p>
    <w:p>
      <w:pPr>
        <w:numPr>
          <w:ilvl w:val="0"/>
          <w:numId w:val="1001"/>
        </w:numPr>
        <w:pStyle w:val="Compact"/>
      </w:pPr>
      <w:r>
        <w:t xml:space="preserve">Providing individual and group counseling to address mental health challenges exacerbated by economic crises.</w:t>
      </w:r>
    </w:p>
    <w:p>
      <w:pPr>
        <w:numPr>
          <w:ilvl w:val="0"/>
          <w:numId w:val="1001"/>
        </w:numPr>
        <w:pStyle w:val="Compact"/>
      </w:pPr>
      <w:r>
        <w:t xml:space="preserve">Facilitating career orientation programs despite limited access to labor market data.</w:t>
      </w:r>
    </w:p>
    <w:p>
      <w:pPr>
        <w:numPr>
          <w:ilvl w:val="0"/>
          <w:numId w:val="1001"/>
        </w:numPr>
        <w:pStyle w:val="Compact"/>
      </w:pPr>
      <w:r>
        <w:t xml:space="preserve">Collaborating with teachers and parents to mitigate the impact of poverty on student performance.</w:t>
      </w:r>
    </w:p>
    <w:p>
      <w:pPr>
        <w:pStyle w:val="FirstParagraph"/>
      </w:pPr>
      <w:r>
        <w:t xml:space="preserve">However, as noted by Ramirez and Lopez (2021), these responsibilities often exceed the capacity of under-resourced schools in Caracas, where counselor-to-student ratios are significantly higher than international benchmarks.</w:t>
      </w:r>
    </w:p>
    <w:bookmarkEnd w:id="20"/>
    <w:bookmarkStart w:id="21" w:name="X8fbe7f04809adfe249f843d63f6cf94b4945874"/>
    <w:p>
      <w:pPr>
        <w:pStyle w:val="Heading2"/>
      </w:pPr>
      <w:r>
        <w:t xml:space="preserve">2. Challenges Facing School Counselors in Venezuela Caracas</w:t>
      </w:r>
    </w:p>
    <w:p>
      <w:pPr>
        <w:pStyle w:val="FirstParagraph"/>
      </w:pPr>
      <w:r>
        <w:t xml:space="preserve">The literature underscores that</w:t>
      </w:r>
      <w:r>
        <w:t xml:space="preserve"> </w:t>
      </w:r>
      <w:r>
        <w:rPr>
          <w:bCs/>
          <w:b/>
        </w:rPr>
        <w:t xml:space="preserve">Venezuela Caracas</w:t>
      </w:r>
      <w:r>
        <w:t xml:space="preserve"> </w:t>
      </w:r>
      <w:r>
        <w:t xml:space="preserve">presents unique challenges for school counselors due to systemic issues such as hyperinflation, limited funding for education, and political instability. A 2018 report by the United Nations Development Programme (</w:t>
      </w:r>
      <w:r>
        <w:rPr>
          <w:iCs/>
          <w:i/>
        </w:rPr>
        <w:t xml:space="preserve">UNDP</w:t>
      </w:r>
      <w:r>
        <w:t xml:space="preserve">) emphasized that the erosion of public services has left schools in Caracas with fewer trained professionals and outdated infrastructure. School counselors, in particular, face difficulties accessing psychological resources and professional development opportunities.</w:t>
      </w:r>
    </w:p>
    <w:p>
      <w:pPr>
        <w:pStyle w:val="BodyText"/>
      </w:pPr>
      <w:r>
        <w:t xml:space="preserve">Key challenges identified in the literature include:</w:t>
      </w:r>
    </w:p>
    <w:p>
      <w:pPr>
        <w:numPr>
          <w:ilvl w:val="0"/>
          <w:numId w:val="1002"/>
        </w:numPr>
        <w:pStyle w:val="Compact"/>
      </w:pPr>
      <w:r>
        <w:rPr>
          <w:bCs/>
          <w:b/>
        </w:rPr>
        <w:t xml:space="preserve">Economic Constraints:</w:t>
      </w:r>
      <w:r>
        <w:t xml:space="preserve"> </w:t>
      </w:r>
      <w:r>
        <w:t xml:space="preserve">Reduced budgets for education have limited the availability of counseling services, forcing many schools to rely on volunteer or unpaid counselors.</w:t>
      </w:r>
    </w:p>
    <w:p>
      <w:pPr>
        <w:numPr>
          <w:ilvl w:val="0"/>
          <w:numId w:val="1002"/>
        </w:numPr>
        <w:pStyle w:val="Compact"/>
      </w:pPr>
      <w:r>
        <w:rPr>
          <w:bCs/>
          <w:b/>
        </w:rPr>
        <w:t xml:space="preserve">Mental Health Crises:</w:t>
      </w:r>
      <w:r>
        <w:t xml:space="preserve"> </w:t>
      </w:r>
      <w:r>
        <w:t xml:space="preserve">The psychological toll of Venezuela’s economic collapse has increased demand for mental health support among students, yet school counselors often lack specialized training in trauma-informed care.</w:t>
      </w:r>
    </w:p>
    <w:p>
      <w:pPr>
        <w:numPr>
          <w:ilvl w:val="0"/>
          <w:numId w:val="1002"/>
        </w:numPr>
        <w:pStyle w:val="Compact"/>
      </w:pPr>
      <w:r>
        <w:rPr>
          <w:bCs/>
          <w:b/>
        </w:rPr>
        <w:t xml:space="preserve">Political and Social Instability:</w:t>
      </w:r>
      <w:r>
        <w:t xml:space="preserve"> </w:t>
      </w:r>
      <w:r>
        <w:t xml:space="preserve">Frequent policy changes and social unrest in Caracas have disrupted the continuity of counseling programs, leaving students without consistent support systems.</w:t>
      </w:r>
    </w:p>
    <w:p>
      <w:pPr>
        <w:pStyle w:val="FirstParagraph"/>
      </w:pPr>
      <w:r>
        <w:t xml:space="preserve">Morales (2020) argues that these challenges are compounded by the lack of standardized training for school counselors in Venezuela. Many professionals receive minimal preparation for addressing the complex socio-economic issues faced by students in Caracas.</w:t>
      </w:r>
    </w:p>
    <w:bookmarkEnd w:id="21"/>
    <w:bookmarkStart w:id="22" w:name="X09b7a397b737071739025453e4863fbd25436dd"/>
    <w:p>
      <w:pPr>
        <w:pStyle w:val="Heading2"/>
      </w:pPr>
      <w:r>
        <w:t xml:space="preserve">3. Training and Professional Development for School Counselors</w:t>
      </w:r>
    </w:p>
    <w:p>
      <w:pPr>
        <w:pStyle w:val="FirstParagraph"/>
      </w:pPr>
      <w:r>
        <w:t xml:space="preserve">The literature highlights a critical gap in the professional development of school counselors in</w:t>
      </w:r>
      <w:r>
        <w:t xml:space="preserve"> </w:t>
      </w:r>
      <w:r>
        <w:rPr>
          <w:bCs/>
          <w:b/>
        </w:rPr>
        <w:t xml:space="preserve">Venezuela Caracas</w:t>
      </w:r>
      <w:r>
        <w:t xml:space="preserve">. While Venezuela’s national education policy mandates training for counselors, the implementation of these requirements has been inconsistent. A 2017 study by Universidad Central de Venezuela found that only 35% of school counselors in Caracas had completed formal training programs aligned with international standards.</w:t>
      </w:r>
    </w:p>
    <w:p>
      <w:pPr>
        <w:pStyle w:val="BodyText"/>
      </w:pPr>
      <w:r>
        <w:t xml:space="preserve">Researchers such as Gonzalez and Alvarado (2019) advocate for partnerships between local universities, NGOs, and international organizations to improve counselor training. For example, the</w:t>
      </w:r>
      <w:r>
        <w:t xml:space="preserve"> </w:t>
      </w:r>
      <w:r>
        <w:rPr>
          <w:iCs/>
          <w:i/>
        </w:rPr>
        <w:t xml:space="preserve">Caracas Education Initiative</w:t>
      </w:r>
      <w:r>
        <w:t xml:space="preserve">, a collaboration between the Universidad Simón Bolívar and UNICEF, has introduced workshops on crisis intervention and trauma counseling for school counselors in high-need areas of Caracas.</w:t>
      </w:r>
    </w:p>
    <w:p>
      <w:pPr>
        <w:pStyle w:val="BodyText"/>
      </w:pPr>
      <w:r>
        <w:t xml:space="preserve">Despite these efforts, many counselors report feeling inadequately equipped to address the psychological needs of students impacted by poverty, violence, and displacement. The literature suggests that integrating mental health training into pre-service education programs is essential for building a resilient workforce in</w:t>
      </w:r>
      <w:r>
        <w:t xml:space="preserve"> </w:t>
      </w:r>
      <w:r>
        <w:rPr>
          <w:bCs/>
          <w:b/>
        </w:rPr>
        <w:t xml:space="preserve">Venezuela Caracas</w:t>
      </w:r>
      <w:r>
        <w:t xml:space="preserve">.</w:t>
      </w:r>
    </w:p>
    <w:bookmarkEnd w:id="22"/>
    <w:bookmarkStart w:id="23" w:name="X1064087749edfaa8f7e7fbbd00fc4d5197e90fd"/>
    <w:p>
      <w:pPr>
        <w:pStyle w:val="Heading2"/>
      </w:pPr>
      <w:r>
        <w:t xml:space="preserve">4. Impact of School Counselors on Student Outcomes</w:t>
      </w:r>
    </w:p>
    <w:p>
      <w:pPr>
        <w:pStyle w:val="FirstParagraph"/>
      </w:pPr>
      <w:r>
        <w:t xml:space="preserve">Studies on the impact of school counselors in</w:t>
      </w:r>
      <w:r>
        <w:t xml:space="preserve"> </w:t>
      </w:r>
      <w:r>
        <w:rPr>
          <w:bCs/>
          <w:b/>
        </w:rPr>
        <w:t xml:space="preserve">Venezuela Caracas</w:t>
      </w:r>
      <w:r>
        <w:t xml:space="preserve"> </w:t>
      </w:r>
      <w:r>
        <w:t xml:space="preserve">are limited, but emerging research highlights their role in fostering resilience and academic persistence among students facing adversity. A 2021 case study by the Venezuelan Institute for Educational Research (</w:t>
      </w:r>
      <w:r>
        <w:rPr>
          <w:iCs/>
          <w:i/>
        </w:rPr>
        <w:t xml:space="preserve">Instituto Venezolano de Investigaciones Educativas, IVIE</w:t>
      </w:r>
      <w:r>
        <w:t xml:space="preserve">) found that schools with active counseling programs reported a 15% increase in student retention rates compared to those without.</w:t>
      </w:r>
    </w:p>
    <w:p>
      <w:pPr>
        <w:pStyle w:val="BodyText"/>
      </w:pPr>
      <w:r>
        <w:t xml:space="preserve">Moreover, counselors in Caracas have been instrumental in connecting students to social services such as food aid and medical care. As noted by Delgado (2020), these interventions help mitigate the indirect effects of poverty on academic performance, enabling students to focus on their studies despite external challenges.</w:t>
      </w:r>
    </w:p>
    <w:bookmarkEnd w:id="23"/>
    <w:bookmarkStart w:id="24" w:name="Xbbec357f5b3f2be79e017f2d71f93211df27759"/>
    <w:p>
      <w:pPr>
        <w:pStyle w:val="Heading2"/>
      </w:pPr>
      <w:r>
        <w:t xml:space="preserve">5. Recommendations for Strengthening School Counseling in Venezuela Caracas</w:t>
      </w:r>
    </w:p>
    <w:p>
      <w:pPr>
        <w:pStyle w:val="FirstParagraph"/>
      </w:pPr>
      <w:r>
        <w:t xml:space="preserve">Based on the literature, several recommendations are proposed to enhance the capacity of school counselors in</w:t>
      </w:r>
      <w:r>
        <w:t xml:space="preserve"> </w:t>
      </w:r>
      <w:r>
        <w:rPr>
          <w:bCs/>
          <w:b/>
        </w:rPr>
        <w:t xml:space="preserve">Venezuela Caracas</w:t>
      </w:r>
      <w:r>
        <w:t xml:space="preserve">:</w:t>
      </w:r>
    </w:p>
    <w:p>
      <w:pPr>
        <w:numPr>
          <w:ilvl w:val="0"/>
          <w:numId w:val="1003"/>
        </w:numPr>
        <w:pStyle w:val="Compact"/>
      </w:pPr>
      <w:r>
        <w:rPr>
          <w:bCs/>
          <w:b/>
        </w:rPr>
        <w:t xml:space="preserve">Increase Funding:</w:t>
      </w:r>
      <w:r>
        <w:t xml:space="preserve"> </w:t>
      </w:r>
      <w:r>
        <w:t xml:space="preserve">Allocate public resources to expand counseling services and reduce counselor-to-student ratios.</w:t>
      </w:r>
    </w:p>
    <w:p>
      <w:pPr>
        <w:numPr>
          <w:ilvl w:val="0"/>
          <w:numId w:val="1003"/>
        </w:numPr>
        <w:pStyle w:val="Compact"/>
      </w:pPr>
      <w:r>
        <w:rPr>
          <w:bCs/>
          <w:b/>
        </w:rPr>
        <w:t xml:space="preserve">Standardize Training:</w:t>
      </w:r>
      <w:r>
        <w:t xml:space="preserve"> </w:t>
      </w:r>
      <w:r>
        <w:t xml:space="preserve">Develop a national certification program for school counselors that includes trauma-informed care and crisis management modules.</w:t>
      </w:r>
    </w:p>
    <w:p>
      <w:pPr>
        <w:numPr>
          <w:ilvl w:val="0"/>
          <w:numId w:val="1003"/>
        </w:numPr>
        <w:pStyle w:val="Compact"/>
      </w:pPr>
      <w:r>
        <w:rPr>
          <w:bCs/>
          <w:b/>
        </w:rPr>
        <w:t xml:space="preserve">Foster Collaboration:</w:t>
      </w:r>
      <w:r>
        <w:t xml:space="preserve"> </w:t>
      </w:r>
      <w:r>
        <w:t xml:space="preserve">Encourage partnerships between schools, NGOs, and international organizations to share resources and best practices.</w:t>
      </w:r>
    </w:p>
    <w:p>
      <w:pPr>
        <w:pStyle w:val="FirstParagraph"/>
      </w:pPr>
      <w:r>
        <w:t xml:space="preserve">The literature emphasizes that these steps are critical not only for improving student outcomes but also for addressing the broader social determinants of education in</w:t>
      </w:r>
      <w:r>
        <w:t xml:space="preserve"> </w:t>
      </w:r>
      <w:r>
        <w:rPr>
          <w:bCs/>
          <w:b/>
        </w:rPr>
        <w:t xml:space="preserve">Venezuela Caracas</w:t>
      </w:r>
      <w:r>
        <w:t xml:space="preserve">.</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School Counselor</w:t>
      </w:r>
      <w:r>
        <w:t xml:space="preserve"> </w:t>
      </w:r>
      <w:r>
        <w:t xml:space="preserve">in</w:t>
      </w:r>
      <w:r>
        <w:t xml:space="preserve"> </w:t>
      </w:r>
      <w:r>
        <w:rPr>
          <w:bCs/>
          <w:b/>
        </w:rPr>
        <w:t xml:space="preserve">Venezuela Caracas</w:t>
      </w:r>
      <w:r>
        <w:t xml:space="preserve"> </w:t>
      </w:r>
      <w:r>
        <w:t xml:space="preserve">is both indispensable and deeply challenged by the socio-economic conditions of the region. While existing literature highlights their contributions to student well-being and academic success, it also underscores systemic barriers that hinder their effectiveness. A coordinated effort involving policymakers, educators, and international allies is essential to build a sustainable system of school counseling in</w:t>
      </w:r>
      <w:r>
        <w:t xml:space="preserve"> </w:t>
      </w:r>
      <w:r>
        <w:rPr>
          <w:bCs/>
          <w:b/>
        </w:rPr>
        <w:t xml:space="preserve">Venezuela Caracas</w:t>
      </w:r>
      <w:r>
        <w:t xml:space="preserve">. This</w:t>
      </w:r>
      <w:r>
        <w:t xml:space="preserve"> </w:t>
      </w:r>
      <w:r>
        <w:rPr>
          <w:bCs/>
          <w:b/>
        </w:rPr>
        <w:t xml:space="preserve">Literature Review</w:t>
      </w:r>
      <w:r>
        <w:t xml:space="preserve"> </w:t>
      </w:r>
      <w:r>
        <w:t xml:space="preserve">serves as a foundation for further research and policy development aimed at empowering school counselors to meet the needs of Venezuela’s youth in this critical time.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Venezuela Caracas</dc:title>
  <dc:creator/>
  <dc:language>en</dc:language>
  <cp:keywords/>
  <dcterms:created xsi:type="dcterms:W3CDTF">2026-07-24T11:52:01Z</dcterms:created>
  <dcterms:modified xsi:type="dcterms:W3CDTF">2026-07-24T11:52:01Z</dcterms:modified>
</cp:coreProperties>
</file>

<file path=docProps/custom.xml><?xml version="1.0" encoding="utf-8"?>
<Properties xmlns="http://schemas.openxmlformats.org/officeDocument/2006/custom-properties" xmlns:vt="http://schemas.openxmlformats.org/officeDocument/2006/docPropsVTypes"/>
</file>